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121"/>
        <w:ind w:left="1512" w:right="1160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JUSTIFICATIVA</w:t>
      </w:r>
      <w:r>
        <w:rPr>
          <w:rFonts w:ascii="Arial Black" w:hAnsi="Arial Black"/>
          <w:spacing w:val="73"/>
          <w:sz w:val="22"/>
        </w:rPr>
        <w:t> </w:t>
      </w:r>
      <w:r>
        <w:rPr>
          <w:rFonts w:ascii="Arial Black" w:hAnsi="Arial Black"/>
          <w:sz w:val="22"/>
        </w:rPr>
        <w:t>FORMAL/AUTORIZAÇÃO</w:t>
      </w:r>
      <w:r>
        <w:rPr>
          <w:rFonts w:ascii="Arial Black" w:hAnsi="Arial Black"/>
          <w:spacing w:val="1"/>
          <w:sz w:val="22"/>
        </w:rPr>
        <w:t> </w:t>
      </w:r>
      <w:r>
        <w:rPr>
          <w:rFonts w:ascii="Arial Black" w:hAnsi="Arial Black"/>
          <w:sz w:val="22"/>
        </w:rPr>
        <w:t>PARECER</w:t>
      </w:r>
      <w:r>
        <w:rPr>
          <w:rFonts w:ascii="Arial Black" w:hAnsi="Arial Black"/>
          <w:spacing w:val="-5"/>
          <w:sz w:val="22"/>
        </w:rPr>
        <w:t> </w:t>
      </w:r>
      <w:r>
        <w:rPr>
          <w:rFonts w:ascii="Arial Black" w:hAnsi="Arial Black"/>
          <w:sz w:val="22"/>
        </w:rPr>
        <w:t>TÉCNICO</w:t>
      </w:r>
      <w:r>
        <w:rPr>
          <w:rFonts w:ascii="Arial Black" w:hAnsi="Arial Black"/>
          <w:spacing w:val="-7"/>
          <w:sz w:val="22"/>
        </w:rPr>
        <w:t> </w:t>
      </w:r>
      <w:r>
        <w:rPr>
          <w:rFonts w:ascii="Arial Black" w:hAnsi="Arial Black"/>
          <w:sz w:val="22"/>
        </w:rPr>
        <w:t>DA</w:t>
      </w:r>
      <w:r>
        <w:rPr>
          <w:rFonts w:ascii="Arial Black" w:hAnsi="Arial Black"/>
          <w:spacing w:val="-6"/>
          <w:sz w:val="22"/>
        </w:rPr>
        <w:t> </w:t>
      </w:r>
      <w:r>
        <w:rPr>
          <w:rFonts w:ascii="Arial Black" w:hAnsi="Arial Black"/>
          <w:sz w:val="22"/>
        </w:rPr>
        <w:t>ADMINISTRAÇÃO</w:t>
      </w:r>
      <w:r>
        <w:rPr>
          <w:rFonts w:ascii="Arial Black" w:hAnsi="Arial Black"/>
          <w:spacing w:val="-3"/>
          <w:sz w:val="22"/>
        </w:rPr>
        <w:t> </w:t>
      </w:r>
      <w:r>
        <w:rPr>
          <w:rFonts w:ascii="Arial Black" w:hAnsi="Arial Black"/>
          <w:sz w:val="22"/>
        </w:rPr>
        <w:t>PÚBLICA</w:t>
      </w:r>
    </w:p>
    <w:p>
      <w:pPr>
        <w:pStyle w:val="BodyText"/>
        <w:spacing w:line="269" w:lineRule="exact"/>
        <w:ind w:left="1509" w:right="1160"/>
        <w:jc w:val="center"/>
      </w:pPr>
      <w:r>
        <w:rPr/>
        <w:t>(Lei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13.019/2014</w:t>
      </w:r>
      <w:r>
        <w:rPr>
          <w:spacing w:val="-1"/>
        </w:rPr>
        <w:t> </w:t>
      </w:r>
      <w:r>
        <w:rPr/>
        <w:t>alterada</w:t>
      </w:r>
      <w:r>
        <w:rPr>
          <w:spacing w:val="-2"/>
        </w:rPr>
        <w:t> </w:t>
      </w:r>
      <w:r>
        <w:rPr/>
        <w:t>pela Lei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13.204/2015)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5922"/>
      </w:tblGrid>
      <w:tr>
        <w:trPr>
          <w:trHeight w:val="290" w:hRule="atLeast"/>
        </w:trPr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PROCESSO</w:t>
            </w:r>
            <w:r>
              <w:rPr>
                <w:rFonts w:ascii="Arial MT" w:hAnsi="Arial MT"/>
                <w:spacing w:val="10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Nº</w:t>
            </w:r>
          </w:p>
        </w:tc>
        <w:tc>
          <w:tcPr>
            <w:tcW w:w="5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404/2022-TERMO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COLABORAÇÃO-SEAGRI</w:t>
            </w:r>
          </w:p>
        </w:tc>
      </w:tr>
      <w:tr>
        <w:trPr>
          <w:trHeight w:val="290" w:hRule="atLeast"/>
        </w:trPr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ASSUNTO:</w:t>
            </w:r>
          </w:p>
        </w:tc>
        <w:tc>
          <w:tcPr>
            <w:tcW w:w="5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EMENDA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PARLAMENTAR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IMPOSITIVA</w:t>
            </w:r>
          </w:p>
        </w:tc>
      </w:tr>
      <w:tr>
        <w:trPr>
          <w:trHeight w:val="290" w:hRule="atLeast"/>
        </w:trPr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PARCERIA:</w:t>
            </w:r>
          </w:p>
        </w:tc>
        <w:tc>
          <w:tcPr>
            <w:tcW w:w="5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TERMO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COLABORAÇÃO</w:t>
            </w:r>
          </w:p>
        </w:tc>
      </w:tr>
      <w:tr>
        <w:trPr>
          <w:trHeight w:val="293" w:hRule="atLeast"/>
        </w:trPr>
        <w:tc>
          <w:tcPr>
            <w:tcW w:w="2127" w:type="dxa"/>
          </w:tcPr>
          <w:p>
            <w:pPr>
              <w:pStyle w:val="TableParagraph"/>
              <w:spacing w:line="251" w:lineRule="exac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AUTORIA:</w:t>
            </w:r>
          </w:p>
        </w:tc>
        <w:tc>
          <w:tcPr>
            <w:tcW w:w="592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DEPUTADO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VANDERBAL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MARINHO</w:t>
            </w:r>
          </w:p>
        </w:tc>
      </w:tr>
      <w:tr>
        <w:trPr>
          <w:trHeight w:val="580" w:hRule="atLeast"/>
        </w:trPr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PROPONENTE:</w:t>
            </w:r>
          </w:p>
        </w:tc>
        <w:tc>
          <w:tcPr>
            <w:tcW w:w="5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Cooperativa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Mista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Produtores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Rurais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Assentamento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Santo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COOPRASA</w:t>
            </w:r>
          </w:p>
        </w:tc>
      </w:tr>
      <w:tr>
        <w:trPr>
          <w:trHeight w:val="290" w:hRule="atLeast"/>
        </w:trPr>
        <w:tc>
          <w:tcPr>
            <w:tcW w:w="2127" w:type="dxa"/>
          </w:tcPr>
          <w:p>
            <w:pPr>
              <w:pStyle w:val="TableParagraph"/>
              <w:spacing w:line="250" w:lineRule="exac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CNPJ:</w:t>
            </w:r>
          </w:p>
        </w:tc>
        <w:tc>
          <w:tcPr>
            <w:tcW w:w="592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09.522.628/0001-21</w:t>
            </w:r>
          </w:p>
        </w:tc>
      </w:tr>
      <w:tr>
        <w:trPr>
          <w:trHeight w:val="582" w:hRule="atLeast"/>
        </w:trPr>
        <w:tc>
          <w:tcPr>
            <w:tcW w:w="2127" w:type="dxa"/>
          </w:tcPr>
          <w:p>
            <w:pPr>
              <w:pStyle w:val="TableParagraph"/>
              <w:spacing w:line="250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ENDEREÇO:</w:t>
            </w:r>
          </w:p>
        </w:tc>
        <w:tc>
          <w:tcPr>
            <w:tcW w:w="592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Loteamento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José,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25,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Lote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Firmino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Neto,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Zona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Rural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Neópolis,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CEP: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49.980-000.</w:t>
            </w:r>
          </w:p>
        </w:tc>
      </w:tr>
      <w:tr>
        <w:trPr>
          <w:trHeight w:val="289" w:hRule="atLeast"/>
        </w:trPr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MUNICÍPIO:</w:t>
            </w:r>
          </w:p>
        </w:tc>
        <w:tc>
          <w:tcPr>
            <w:tcW w:w="5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Neópolis</w:t>
            </w:r>
          </w:p>
        </w:tc>
      </w:tr>
      <w:tr>
        <w:trPr>
          <w:trHeight w:val="582" w:hRule="atLeast"/>
        </w:trPr>
        <w:tc>
          <w:tcPr>
            <w:tcW w:w="2127" w:type="dxa"/>
          </w:tcPr>
          <w:p>
            <w:pPr>
              <w:pStyle w:val="TableParagraph"/>
              <w:spacing w:line="250" w:lineRule="exact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OBJETO</w:t>
            </w:r>
            <w:r>
              <w:rPr>
                <w:rFonts w:ascii="Arial MT"/>
                <w:spacing w:val="1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PROPOSTO:</w:t>
            </w:r>
          </w:p>
        </w:tc>
        <w:tc>
          <w:tcPr>
            <w:tcW w:w="5922" w:type="dxa"/>
          </w:tcPr>
          <w:p>
            <w:pPr>
              <w:pStyle w:val="TableParagraph"/>
              <w:tabs>
                <w:tab w:pos="1160" w:val="left" w:leader="none"/>
                <w:tab w:pos="2877" w:val="left" w:leader="none"/>
                <w:tab w:pos="3847" w:val="left" w:leader="none"/>
                <w:tab w:pos="5308" w:val="left" w:leader="none"/>
              </w:tabs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APOIO</w:t>
              <w:tab/>
              <w:t>FINANCEIRO</w:t>
              <w:tab/>
              <w:t>PARA</w:t>
              <w:tab/>
              <w:t>DESPESAS</w:t>
              <w:tab/>
              <w:t>COM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INVESTIMENTO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ENTIDADE</w:t>
            </w:r>
          </w:p>
        </w:tc>
      </w:tr>
      <w:tr>
        <w:trPr>
          <w:trHeight w:val="290" w:hRule="atLeast"/>
        </w:trPr>
        <w:tc>
          <w:tcPr>
            <w:tcW w:w="2127" w:type="dxa"/>
          </w:tcPr>
          <w:p>
            <w:pPr>
              <w:pStyle w:val="TableParagraph"/>
              <w:spacing w:line="248" w:lineRule="exac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PARECER</w:t>
            </w:r>
            <w:r>
              <w:rPr>
                <w:rFonts w:ascii="Arial MT" w:hAnsi="Arial MT"/>
                <w:spacing w:val="14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JURÍDICO:</w:t>
            </w:r>
          </w:p>
        </w:tc>
        <w:tc>
          <w:tcPr>
            <w:tcW w:w="59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2904/2022</w:t>
            </w:r>
          </w:p>
        </w:tc>
      </w:tr>
      <w:tr>
        <w:trPr>
          <w:trHeight w:val="292" w:hRule="atLeast"/>
        </w:trPr>
        <w:tc>
          <w:tcPr>
            <w:tcW w:w="2127" w:type="dxa"/>
          </w:tcPr>
          <w:p>
            <w:pPr>
              <w:pStyle w:val="TableParagraph"/>
              <w:spacing w:line="250" w:lineRule="exact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VALOR</w:t>
            </w:r>
            <w:r>
              <w:rPr>
                <w:rFonts w:ascii="Arial MT"/>
                <w:spacing w:val="1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EMENDA:</w:t>
            </w:r>
          </w:p>
        </w:tc>
        <w:tc>
          <w:tcPr>
            <w:tcW w:w="592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</w:tbl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0" w:after="0"/>
        <w:ind w:left="588" w:right="232" w:firstLine="0"/>
        <w:jc w:val="both"/>
        <w:rPr>
          <w:sz w:val="24"/>
        </w:rPr>
      </w:pPr>
      <w:r>
        <w:rPr>
          <w:sz w:val="24"/>
        </w:rPr>
        <w:t>Objetivando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submetida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61"/>
          <w:sz w:val="24"/>
        </w:rPr>
        <w:t> </w:t>
      </w:r>
      <w:r>
        <w:rPr>
          <w:sz w:val="24"/>
        </w:rPr>
        <w:t>proponente</w:t>
      </w:r>
      <w:r>
        <w:rPr>
          <w:spacing w:val="6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epígrafe,</w:t>
      </w:r>
      <w:r>
        <w:rPr>
          <w:spacing w:val="1"/>
          <w:sz w:val="24"/>
        </w:rPr>
        <w:t> </w:t>
      </w:r>
      <w:r>
        <w:rPr>
          <w:sz w:val="24"/>
        </w:rPr>
        <w:t>demandando</w:t>
      </w:r>
      <w:r>
        <w:rPr>
          <w:spacing w:val="1"/>
          <w:sz w:val="24"/>
        </w:rPr>
        <w:t> </w:t>
      </w:r>
      <w:r>
        <w:rPr>
          <w:sz w:val="24"/>
        </w:rPr>
        <w:t>financiamento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Emenda</w:t>
      </w:r>
      <w:r>
        <w:rPr>
          <w:spacing w:val="1"/>
          <w:sz w:val="24"/>
        </w:rPr>
        <w:t> </w:t>
      </w:r>
      <w:r>
        <w:rPr>
          <w:sz w:val="24"/>
        </w:rPr>
        <w:t>Parlamentar</w:t>
      </w:r>
      <w:r>
        <w:rPr>
          <w:spacing w:val="1"/>
          <w:sz w:val="24"/>
        </w:rPr>
        <w:t> </w:t>
      </w:r>
      <w:r>
        <w:rPr>
          <w:sz w:val="24"/>
        </w:rPr>
        <w:t>Impositiva, observando as prescrições legais consignadas na Lei</w:t>
      </w:r>
      <w:r>
        <w:rPr>
          <w:spacing w:val="1"/>
          <w:sz w:val="24"/>
        </w:rPr>
        <w:t> </w:t>
      </w:r>
      <w:r>
        <w:rPr>
          <w:sz w:val="24"/>
        </w:rPr>
        <w:t>nº 13.019/2014,</w:t>
      </w:r>
      <w:r>
        <w:rPr>
          <w:spacing w:val="1"/>
          <w:sz w:val="24"/>
        </w:rPr>
        <w:t> </w:t>
      </w:r>
      <w:r>
        <w:rPr>
          <w:sz w:val="24"/>
        </w:rPr>
        <w:t>cuja celebração e posterior formalização pretendida do Termo de Parceria/Termo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Colaboração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instruído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prévio</w:t>
      </w:r>
      <w:r>
        <w:rPr>
          <w:spacing w:val="1"/>
          <w:sz w:val="24"/>
        </w:rPr>
        <w:t> </w:t>
      </w:r>
      <w:r>
        <w:rPr>
          <w:sz w:val="24"/>
        </w:rPr>
        <w:t>parecer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Gestor,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ratificação/homologação</w:t>
      </w:r>
      <w:r>
        <w:rPr>
          <w:spacing w:val="1"/>
          <w:sz w:val="24"/>
        </w:rPr>
        <w:t> </w:t>
      </w:r>
      <w:r>
        <w:rPr>
          <w:sz w:val="24"/>
        </w:rPr>
        <w:t>nos termos adiante</w:t>
      </w:r>
      <w:r>
        <w:rPr>
          <w:spacing w:val="-2"/>
          <w:sz w:val="24"/>
        </w:rPr>
        <w:t> </w:t>
      </w:r>
      <w:r>
        <w:rPr>
          <w:sz w:val="24"/>
        </w:rPr>
        <w:t>consignado: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0" w:after="0"/>
        <w:ind w:left="588" w:right="236" w:firstLine="0"/>
        <w:jc w:val="both"/>
        <w:rPr>
          <w:sz w:val="24"/>
        </w:rPr>
      </w:pPr>
      <w:r>
        <w:rPr>
          <w:sz w:val="24"/>
        </w:rPr>
        <w:t>Inicialmente,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consignado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Orçamentária</w:t>
      </w:r>
      <w:r>
        <w:rPr>
          <w:spacing w:val="1"/>
          <w:sz w:val="24"/>
        </w:rPr>
        <w:t> </w:t>
      </w:r>
      <w:r>
        <w:rPr>
          <w:sz w:val="24"/>
        </w:rPr>
        <w:t>Anual, pertinente ao atual exercício financeiro, declaramos que existe orçamento e</w:t>
      </w:r>
      <w:r>
        <w:rPr>
          <w:spacing w:val="-57"/>
          <w:sz w:val="24"/>
        </w:rPr>
        <w:t> </w:t>
      </w:r>
      <w:r>
        <w:rPr>
          <w:sz w:val="24"/>
        </w:rPr>
        <w:t>recursos financeiros suficientes para suportar o financiamento, conforme faz certo</w:t>
      </w:r>
      <w:r>
        <w:rPr>
          <w:spacing w:val="1"/>
          <w:sz w:val="24"/>
        </w:rPr>
        <w:t> </w:t>
      </w:r>
      <w:r>
        <w:rPr>
          <w:sz w:val="24"/>
        </w:rPr>
        <w:t>demonstrativo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execução orçamentária apensado, extraído</w:t>
      </w:r>
      <w:r>
        <w:rPr>
          <w:spacing w:val="-1"/>
          <w:sz w:val="24"/>
        </w:rPr>
        <w:t> </w:t>
      </w:r>
      <w:r>
        <w:rPr>
          <w:sz w:val="24"/>
        </w:rPr>
        <w:t>do i-gesp.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1" w:after="0"/>
        <w:ind w:left="588" w:right="232" w:firstLine="0"/>
        <w:jc w:val="both"/>
        <w:rPr>
          <w:sz w:val="24"/>
        </w:rPr>
      </w:pPr>
      <w:r>
        <w:rPr>
          <w:sz w:val="24"/>
        </w:rPr>
        <w:t>Superado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questão</w:t>
      </w:r>
      <w:r>
        <w:rPr>
          <w:spacing w:val="1"/>
          <w:sz w:val="24"/>
        </w:rPr>
        <w:t> </w:t>
      </w:r>
      <w:r>
        <w:rPr>
          <w:sz w:val="24"/>
        </w:rPr>
        <w:t>orçamentária,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previsão</w:t>
      </w:r>
      <w:r>
        <w:rPr>
          <w:spacing w:val="1"/>
          <w:sz w:val="24"/>
        </w:rPr>
        <w:t> </w:t>
      </w:r>
      <w:r>
        <w:rPr>
          <w:sz w:val="24"/>
        </w:rPr>
        <w:t>consignada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orçamento</w:t>
      </w:r>
      <w:r>
        <w:rPr>
          <w:spacing w:val="1"/>
          <w:sz w:val="24"/>
        </w:rPr>
        <w:t> </w:t>
      </w:r>
      <w:r>
        <w:rPr>
          <w:sz w:val="24"/>
        </w:rPr>
        <w:t>especifico,</w:t>
      </w:r>
      <w:r>
        <w:rPr>
          <w:spacing w:val="1"/>
          <w:sz w:val="24"/>
        </w:rPr>
        <w:t> </w:t>
      </w:r>
      <w:r>
        <w:rPr>
          <w:sz w:val="24"/>
        </w:rPr>
        <w:t>já</w:t>
      </w:r>
      <w:r>
        <w:rPr>
          <w:spacing w:val="1"/>
          <w:sz w:val="24"/>
        </w:rPr>
        <w:t> </w:t>
      </w:r>
      <w:r>
        <w:rPr>
          <w:sz w:val="24"/>
        </w:rPr>
        <w:t>comprovada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autos,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parece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13.019/2014</w:t>
      </w:r>
      <w:r>
        <w:rPr>
          <w:spacing w:val="1"/>
          <w:sz w:val="24"/>
        </w:rPr>
        <w:t> </w:t>
      </w:r>
      <w:r>
        <w:rPr>
          <w:sz w:val="24"/>
        </w:rPr>
        <w:t>faculta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gestor</w:t>
      </w:r>
      <w:r>
        <w:rPr>
          <w:spacing w:val="1"/>
          <w:sz w:val="24"/>
        </w:rPr>
        <w:t> </w:t>
      </w:r>
      <w:r>
        <w:rPr>
          <w:sz w:val="24"/>
        </w:rPr>
        <w:t>dispensar</w:t>
      </w:r>
      <w:r>
        <w:rPr>
          <w:spacing w:val="1"/>
          <w:sz w:val="24"/>
        </w:rPr>
        <w:t> </w:t>
      </w:r>
      <w:r>
        <w:rPr>
          <w:sz w:val="24"/>
        </w:rPr>
        <w:t>(ou</w:t>
      </w:r>
      <w:r>
        <w:rPr>
          <w:spacing w:val="1"/>
          <w:sz w:val="24"/>
        </w:rPr>
        <w:t> </w:t>
      </w:r>
      <w:r>
        <w:rPr>
          <w:sz w:val="24"/>
        </w:rPr>
        <w:t>não)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chamamento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notadamente,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originários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Emenda</w:t>
      </w:r>
      <w:r>
        <w:rPr>
          <w:spacing w:val="1"/>
          <w:sz w:val="24"/>
        </w:rPr>
        <w:t> </w:t>
      </w:r>
      <w:r>
        <w:rPr>
          <w:sz w:val="24"/>
        </w:rPr>
        <w:t>Parlamentar</w:t>
      </w:r>
      <w:r>
        <w:rPr>
          <w:spacing w:val="1"/>
          <w:sz w:val="24"/>
        </w:rPr>
        <w:t> </w:t>
      </w:r>
      <w:r>
        <w:rPr>
          <w:sz w:val="24"/>
        </w:rPr>
        <w:t>Impositiva,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preconiza</w:t>
      </w:r>
      <w:r>
        <w:rPr>
          <w:spacing w:val="1"/>
          <w:sz w:val="24"/>
        </w:rPr>
        <w:t> </w:t>
      </w:r>
      <w:r>
        <w:rPr>
          <w:sz w:val="24"/>
        </w:rPr>
        <w:t>primeira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redação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comento,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impõe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colaboração</w:t>
      </w:r>
      <w:r>
        <w:rPr>
          <w:spacing w:val="1"/>
          <w:sz w:val="24"/>
        </w:rPr>
        <w:t> </w:t>
      </w:r>
      <w:r>
        <w:rPr>
          <w:sz w:val="24"/>
        </w:rPr>
        <w:t>(ou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fomento) que envolvam recursos decorrentes de emendas parlamentares às leis</w:t>
      </w:r>
      <w:r>
        <w:rPr>
          <w:spacing w:val="1"/>
          <w:sz w:val="24"/>
        </w:rPr>
        <w:t> </w:t>
      </w:r>
      <w:r>
        <w:rPr>
          <w:sz w:val="24"/>
        </w:rPr>
        <w:t>orçamentárias</w:t>
      </w:r>
      <w:r>
        <w:rPr>
          <w:spacing w:val="1"/>
          <w:sz w:val="24"/>
        </w:rPr>
        <w:t> </w:t>
      </w:r>
      <w:r>
        <w:rPr>
          <w:sz w:val="24"/>
        </w:rPr>
        <w:t>anuais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acordos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cooperação</w:t>
      </w:r>
      <w:r>
        <w:rPr>
          <w:spacing w:val="1"/>
          <w:sz w:val="24"/>
        </w:rPr>
        <w:t> </w:t>
      </w:r>
      <w:r>
        <w:rPr>
          <w:b/>
          <w:sz w:val="24"/>
          <w:u w:val="thick"/>
        </w:rPr>
        <w:t>serão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celebrados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sem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chamamento público</w:t>
      </w:r>
      <w:r>
        <w:rPr>
          <w:sz w:val="24"/>
        </w:rPr>
        <w:t>. Pronto. Somente pela leitura do dispositivo legal não há,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6"/>
          <w:sz w:val="24"/>
        </w:rPr>
        <w:t> </w:t>
      </w:r>
      <w:r>
        <w:rPr>
          <w:sz w:val="24"/>
        </w:rPr>
        <w:t>melhor</w:t>
      </w:r>
      <w:r>
        <w:rPr>
          <w:spacing w:val="14"/>
          <w:sz w:val="24"/>
        </w:rPr>
        <w:t> </w:t>
      </w:r>
      <w:r>
        <w:rPr>
          <w:sz w:val="24"/>
        </w:rPr>
        <w:t>juízo,</w:t>
      </w:r>
      <w:r>
        <w:rPr>
          <w:spacing w:val="15"/>
          <w:sz w:val="24"/>
        </w:rPr>
        <w:t> </w:t>
      </w:r>
      <w:r>
        <w:rPr>
          <w:sz w:val="24"/>
        </w:rPr>
        <w:t>deliberação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escolha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gestor</w:t>
      </w:r>
      <w:r>
        <w:rPr>
          <w:spacing w:val="17"/>
          <w:sz w:val="24"/>
        </w:rPr>
        <w:t> </w:t>
      </w:r>
      <w:r>
        <w:rPr>
          <w:sz w:val="24"/>
        </w:rPr>
        <w:t>quanto</w:t>
      </w:r>
      <w:r>
        <w:rPr>
          <w:spacing w:val="16"/>
          <w:sz w:val="24"/>
        </w:rPr>
        <w:t> </w:t>
      </w:r>
      <w:r>
        <w:rPr>
          <w:sz w:val="24"/>
        </w:rPr>
        <w:t>à</w:t>
      </w:r>
      <w:r>
        <w:rPr>
          <w:spacing w:val="14"/>
          <w:sz w:val="24"/>
        </w:rPr>
        <w:t> </w:t>
      </w:r>
      <w:r>
        <w:rPr>
          <w:sz w:val="24"/>
        </w:rPr>
        <w:t>dispensa</w:t>
      </w:r>
      <w:r>
        <w:rPr>
          <w:spacing w:val="14"/>
          <w:sz w:val="24"/>
        </w:rPr>
        <w:t> </w:t>
      </w:r>
      <w:r>
        <w:rPr>
          <w:sz w:val="24"/>
        </w:rPr>
        <w:t>do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66" w:footer="858" w:top="2260" w:bottom="1040" w:left="1680" w:right="1460"/>
          <w:pgNumType w:start="1"/>
        </w:sectPr>
      </w:pPr>
    </w:p>
    <w:p>
      <w:pPr>
        <w:pStyle w:val="BodyText"/>
        <w:spacing w:line="276" w:lineRule="auto" w:before="115"/>
        <w:ind w:left="588" w:right="233"/>
        <w:jc w:val="both"/>
      </w:pPr>
      <w:r>
        <w:rPr/>
        <w:t>chamamento público (ou não), ou seja, sendo a parceria pactuada mediante 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</w:t>
      </w:r>
      <w:r>
        <w:rPr>
          <w:spacing w:val="1"/>
        </w:rPr>
        <w:t> </w:t>
      </w:r>
      <w:r>
        <w:rPr/>
        <w:t>(ou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fomento)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verba</w:t>
      </w:r>
      <w:r>
        <w:rPr>
          <w:spacing w:val="1"/>
        </w:rPr>
        <w:t> </w:t>
      </w:r>
      <w:r>
        <w:rPr/>
        <w:t>oriunda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emenda</w:t>
      </w:r>
      <w:r>
        <w:rPr>
          <w:spacing w:val="1"/>
        </w:rPr>
        <w:t> </w:t>
      </w:r>
      <w:r>
        <w:rPr/>
        <w:t>parlamentar</w:t>
      </w:r>
      <w:r>
        <w:rPr>
          <w:spacing w:val="1"/>
        </w:rPr>
        <w:t> </w:t>
      </w:r>
      <w:r>
        <w:rPr/>
        <w:t>impositiva </w:t>
      </w:r>
      <w:r>
        <w:rPr>
          <w:u w:val="single"/>
        </w:rPr>
        <w:t>será celebrada sem chamamento público</w:t>
      </w:r>
      <w:r>
        <w:rPr/>
        <w:t>, que é o caso em apreciação,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depreende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pareceres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arrazoados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Procuradoria Geral do Estado, quando assegura em pareceres pretéritos que 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parceria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Colaboração,</w:t>
      </w:r>
      <w:r>
        <w:rPr>
          <w:spacing w:val="60"/>
        </w:rPr>
        <w:t> </w:t>
      </w:r>
      <w:r>
        <w:rPr/>
        <w:t>sem</w:t>
      </w:r>
      <w:r>
        <w:rPr>
          <w:spacing w:val="1"/>
        </w:rPr>
        <w:t> </w:t>
      </w:r>
      <w:r>
        <w:rPr/>
        <w:t>incidência ou necessidade de justificativas a ser arrazoada pelo administrador</w:t>
      </w:r>
      <w:r>
        <w:rPr>
          <w:spacing w:val="1"/>
        </w:rPr>
        <w:t> </w:t>
      </w:r>
      <w:r>
        <w:rPr/>
        <w:t>público. Contudo, há que se reconhecer, que na parte final do mesmo artigo em</w:t>
      </w:r>
      <w:r>
        <w:rPr>
          <w:spacing w:val="1"/>
        </w:rPr>
        <w:t> </w:t>
      </w:r>
      <w:r>
        <w:rPr/>
        <w:t>comento há exceção, todavia, não se aplica a matéria apreciada, pois se trata de</w:t>
      </w:r>
      <w:r>
        <w:rPr>
          <w:spacing w:val="1"/>
        </w:rPr>
        <w:t> </w:t>
      </w:r>
      <w:r>
        <w:rPr/>
        <w:t>acordos</w:t>
      </w:r>
      <w:r>
        <w:rPr>
          <w:spacing w:val="1"/>
        </w:rPr>
        <w:t> </w:t>
      </w:r>
      <w:r>
        <w:rPr/>
        <w:t>de cooperação,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envolver a</w:t>
      </w:r>
      <w:r>
        <w:rPr>
          <w:spacing w:val="1"/>
        </w:rPr>
        <w:t> </w:t>
      </w:r>
      <w:r>
        <w:rPr/>
        <w:t>celebração</w:t>
      </w:r>
      <w:r>
        <w:rPr>
          <w:spacing w:val="1"/>
        </w:rPr>
        <w:t> </w:t>
      </w:r>
      <w:r>
        <w:rPr/>
        <w:t>de comodato,</w:t>
      </w:r>
      <w:r>
        <w:rPr>
          <w:spacing w:val="1"/>
        </w:rPr>
        <w:t> </w:t>
      </w:r>
      <w:r>
        <w:rPr/>
        <w:t>doação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bens</w:t>
      </w:r>
      <w:r>
        <w:rPr>
          <w:spacing w:val="-1"/>
        </w:rPr>
        <w:t> </w:t>
      </w:r>
      <w:r>
        <w:rPr/>
        <w:t>ou outra forma</w:t>
      </w:r>
      <w:r>
        <w:rPr>
          <w:spacing w:val="-1"/>
        </w:rPr>
        <w:t> </w:t>
      </w:r>
      <w:r>
        <w:rPr/>
        <w:t>de compartilhamento de</w:t>
      </w:r>
      <w:r>
        <w:rPr>
          <w:spacing w:val="-1"/>
        </w:rPr>
        <w:t> </w:t>
      </w:r>
      <w:r>
        <w:rPr/>
        <w:t>recurso patrimonial.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709" w:right="232"/>
        <w:jc w:val="both"/>
      </w:pPr>
      <w:r>
        <w:rPr/>
        <w:t>Art. 29. Os termos de colaboração ou de fomento</w:t>
      </w:r>
      <w:r>
        <w:rPr>
          <w:spacing w:val="1"/>
        </w:rPr>
        <w:t> </w:t>
      </w:r>
      <w:r>
        <w:rPr/>
        <w:t>que envolvam recursos decorrentes de emendas</w:t>
      </w:r>
      <w:r>
        <w:rPr>
          <w:spacing w:val="1"/>
        </w:rPr>
        <w:t> </w:t>
      </w:r>
      <w:r>
        <w:rPr/>
        <w:t>parlamentares às leis orçamentárias anuais e os</w:t>
      </w:r>
      <w:r>
        <w:rPr>
          <w:spacing w:val="1"/>
        </w:rPr>
        <w:t> </w:t>
      </w:r>
      <w:r>
        <w:rPr/>
        <w:t>acordos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cooperação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celebrados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chamamento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exceto,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acordos de cooperação, quando o objeto envolver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comodato,</w:t>
      </w:r>
      <w:r>
        <w:rPr>
          <w:spacing w:val="1"/>
        </w:rPr>
        <w:t> </w:t>
      </w:r>
      <w:r>
        <w:rPr/>
        <w:t>doação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ou</w:t>
      </w:r>
      <w:r>
        <w:rPr>
          <w:spacing w:val="-57"/>
        </w:rPr>
        <w:t> </w:t>
      </w:r>
      <w:r>
        <w:rPr/>
        <w:t>outra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compartilhamento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chamamento público observará o disposto nesta</w:t>
      </w:r>
      <w:r>
        <w:rPr>
          <w:spacing w:val="1"/>
        </w:rPr>
        <w:t> </w:t>
      </w:r>
      <w:r>
        <w:rPr/>
        <w:t>Lei.</w:t>
      </w:r>
      <w:r>
        <w:rPr>
          <w:spacing w:val="2"/>
        </w:rPr>
        <w:t> </w:t>
      </w:r>
      <w:hyperlink r:id="rId7">
        <w:r>
          <w:rPr>
            <w:color w:val="0000FF"/>
            <w:u w:val="single" w:color="0000FF"/>
          </w:rPr>
          <w:t>(Redação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dada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pela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Lei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nº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13.204, de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2015)</w:t>
        </w:r>
      </w:hyperlink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90" w:after="0"/>
        <w:ind w:left="588" w:right="234" w:firstLine="0"/>
        <w:jc w:val="both"/>
        <w:rPr>
          <w:sz w:val="24"/>
        </w:rPr>
      </w:pPr>
      <w:r>
        <w:rPr>
          <w:sz w:val="24"/>
        </w:rPr>
        <w:t>A Associação proponente, conforme Lei de Reconhecimento de Utilidade</w:t>
      </w:r>
      <w:r>
        <w:rPr>
          <w:spacing w:val="1"/>
          <w:sz w:val="24"/>
        </w:rPr>
        <w:t> </w:t>
      </w:r>
      <w:r>
        <w:rPr>
          <w:sz w:val="24"/>
        </w:rPr>
        <w:t>Pública acostada aos autos do processo, expedido pela Assembleia Legislativa do</w:t>
      </w:r>
      <w:r>
        <w:rPr>
          <w:spacing w:val="1"/>
          <w:sz w:val="24"/>
        </w:rPr>
        <w:t> </w:t>
      </w:r>
      <w:r>
        <w:rPr>
          <w:sz w:val="24"/>
        </w:rPr>
        <w:t>Estado de Sergipe, enquadra-se na condição de Organização da Sociedade Civil,</w:t>
      </w:r>
      <w:r>
        <w:rPr>
          <w:spacing w:val="1"/>
          <w:sz w:val="24"/>
        </w:rPr>
        <w:t> </w:t>
      </w:r>
      <w:r>
        <w:rPr>
          <w:sz w:val="24"/>
        </w:rPr>
        <w:t>possuindo dentre seus objetivos e finalidades institucionais, nexo causal para atuar</w:t>
      </w:r>
      <w:r>
        <w:rPr>
          <w:spacing w:val="-57"/>
          <w:sz w:val="24"/>
        </w:rPr>
        <w:t> </w:t>
      </w:r>
      <w:r>
        <w:rPr>
          <w:sz w:val="24"/>
        </w:rPr>
        <w:t>na execução do plano de trabalho, na forma demonstrada no Estatuto Social da</w:t>
      </w:r>
      <w:r>
        <w:rPr>
          <w:spacing w:val="1"/>
          <w:sz w:val="24"/>
        </w:rPr>
        <w:t> </w:t>
      </w:r>
      <w:r>
        <w:rPr>
          <w:sz w:val="24"/>
        </w:rPr>
        <w:t>Entidade</w:t>
      </w:r>
      <w:r>
        <w:rPr>
          <w:spacing w:val="-2"/>
          <w:sz w:val="24"/>
        </w:rPr>
        <w:t> </w:t>
      </w:r>
      <w:r>
        <w:rPr>
          <w:sz w:val="24"/>
        </w:rPr>
        <w:t>proponente</w:t>
      </w:r>
      <w:r>
        <w:rPr>
          <w:spacing w:val="1"/>
          <w:sz w:val="24"/>
        </w:rPr>
        <w:t> </w:t>
      </w:r>
      <w:r>
        <w:rPr>
          <w:sz w:val="24"/>
        </w:rPr>
        <w:t>carreada</w:t>
      </w:r>
      <w:r>
        <w:rPr>
          <w:spacing w:val="1"/>
          <w:sz w:val="24"/>
        </w:rPr>
        <w:t> </w:t>
      </w:r>
      <w:r>
        <w:rPr>
          <w:sz w:val="24"/>
        </w:rPr>
        <w:t>aos autos;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0" w:after="0"/>
        <w:ind w:left="588" w:right="233" w:firstLine="0"/>
        <w:jc w:val="both"/>
        <w:rPr>
          <w:sz w:val="24"/>
        </w:rPr>
      </w:pPr>
      <w:r>
        <w:rPr>
          <w:sz w:val="24"/>
        </w:rPr>
        <w:t>No mérito, a proposta analisada está em conformidade com a modalidade</w:t>
      </w:r>
      <w:r>
        <w:rPr>
          <w:spacing w:val="1"/>
          <w:sz w:val="24"/>
        </w:rPr>
        <w:t> </w:t>
      </w:r>
      <w:r>
        <w:rPr>
          <w:sz w:val="24"/>
        </w:rPr>
        <w:t>de parceria adotada, conforme prescrito em parecer jurídico da Procuradoria Geral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Sergipe. Relevante</w:t>
      </w:r>
      <w:r>
        <w:rPr>
          <w:spacing w:val="1"/>
          <w:sz w:val="24"/>
        </w:rPr>
        <w:t> </w:t>
      </w:r>
      <w:r>
        <w:rPr>
          <w:sz w:val="24"/>
        </w:rPr>
        <w:t>observar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60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parceria</w:t>
      </w:r>
      <w:r>
        <w:rPr>
          <w:spacing w:val="1"/>
          <w:sz w:val="24"/>
        </w:rPr>
        <w:t> </w:t>
      </w:r>
      <w:r>
        <w:rPr>
          <w:sz w:val="24"/>
        </w:rPr>
        <w:t>pretendida,</w:t>
      </w:r>
      <w:r>
        <w:rPr>
          <w:spacing w:val="1"/>
          <w:sz w:val="24"/>
        </w:rPr>
        <w:t> </w:t>
      </w:r>
      <w:r>
        <w:rPr>
          <w:sz w:val="24"/>
        </w:rPr>
        <w:t>tem</w:t>
      </w:r>
      <w:r>
        <w:rPr>
          <w:spacing w:val="1"/>
          <w:sz w:val="24"/>
        </w:rPr>
        <w:t> </w:t>
      </w:r>
      <w:r>
        <w:rPr>
          <w:sz w:val="24"/>
        </w:rPr>
        <w:t>parâmetros</w:t>
      </w:r>
      <w:r>
        <w:rPr>
          <w:spacing w:val="1"/>
          <w:sz w:val="24"/>
        </w:rPr>
        <w:t> </w:t>
      </w:r>
      <w:r>
        <w:rPr>
          <w:sz w:val="24"/>
        </w:rPr>
        <w:t>consolidados,</w:t>
      </w:r>
      <w:r>
        <w:rPr>
          <w:spacing w:val="1"/>
          <w:sz w:val="24"/>
        </w:rPr>
        <w:t> </w:t>
      </w:r>
      <w:r>
        <w:rPr>
          <w:sz w:val="24"/>
        </w:rPr>
        <w:t>portanto</w:t>
      </w:r>
      <w:r>
        <w:rPr>
          <w:spacing w:val="1"/>
          <w:sz w:val="24"/>
        </w:rPr>
        <w:t> </w:t>
      </w: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modalidade de parceria adotada deverá ser o Termo de Colaboração, instrumento</w:t>
      </w:r>
      <w:r>
        <w:rPr>
          <w:spacing w:val="1"/>
          <w:sz w:val="24"/>
        </w:rPr>
        <w:t> </w:t>
      </w:r>
      <w:r>
        <w:rPr>
          <w:sz w:val="24"/>
        </w:rPr>
        <w:t>por meio do qual serão formalizadas as parcerias estabelecidas pela 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organizações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sociedade</w:t>
      </w:r>
      <w:r>
        <w:rPr>
          <w:spacing w:val="1"/>
          <w:sz w:val="24"/>
        </w:rPr>
        <w:t> </w:t>
      </w:r>
      <w:r>
        <w:rPr>
          <w:sz w:val="24"/>
        </w:rPr>
        <w:t>civil,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vistas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consecução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finalidades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reciprocamente</w:t>
      </w:r>
      <w:r>
        <w:rPr>
          <w:spacing w:val="1"/>
          <w:sz w:val="24"/>
        </w:rPr>
        <w:t> </w:t>
      </w:r>
      <w:r>
        <w:rPr>
          <w:sz w:val="24"/>
        </w:rPr>
        <w:t>proposta,</w:t>
      </w:r>
      <w:r>
        <w:rPr>
          <w:spacing w:val="1"/>
          <w:sz w:val="24"/>
        </w:rPr>
        <w:t> </w:t>
      </w:r>
      <w:r>
        <w:rPr>
          <w:sz w:val="24"/>
        </w:rPr>
        <w:t>envolvendo</w:t>
      </w:r>
      <w:r>
        <w:rPr>
          <w:spacing w:val="1"/>
          <w:sz w:val="24"/>
        </w:rPr>
        <w:t> </w:t>
      </w:r>
      <w:r>
        <w:rPr>
          <w:sz w:val="24"/>
        </w:rPr>
        <w:t>transferência de recursos financeiros, previstos e suportados em Orçamento Anual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Estado de</w:t>
      </w:r>
      <w:r>
        <w:rPr>
          <w:spacing w:val="-3"/>
          <w:sz w:val="24"/>
        </w:rPr>
        <w:t> </w:t>
      </w:r>
      <w:r>
        <w:rPr>
          <w:sz w:val="24"/>
        </w:rPr>
        <w:t>Sergipe, e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respectivas</w:t>
      </w:r>
      <w:r>
        <w:rPr>
          <w:spacing w:val="-2"/>
          <w:sz w:val="24"/>
        </w:rPr>
        <w:t> </w:t>
      </w:r>
      <w:r>
        <w:rPr>
          <w:sz w:val="24"/>
        </w:rPr>
        <w:t>emendas</w:t>
      </w:r>
      <w:r>
        <w:rPr>
          <w:spacing w:val="-1"/>
          <w:sz w:val="24"/>
        </w:rPr>
        <w:t> </w:t>
      </w:r>
      <w:r>
        <w:rPr>
          <w:sz w:val="24"/>
        </w:rPr>
        <w:t>parlamentares</w:t>
      </w:r>
      <w:r>
        <w:rPr>
          <w:spacing w:val="-1"/>
          <w:sz w:val="24"/>
        </w:rPr>
        <w:t> </w:t>
      </w:r>
      <w:r>
        <w:rPr>
          <w:sz w:val="24"/>
        </w:rPr>
        <w:t>impositivas.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566" w:footer="858" w:top="2260" w:bottom="1080" w:left="1680" w:right="1460"/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90" w:after="0"/>
        <w:ind w:left="588" w:right="233" w:firstLine="0"/>
        <w:jc w:val="both"/>
        <w:rPr>
          <w:sz w:val="24"/>
        </w:rPr>
      </w:pPr>
      <w:r>
        <w:rPr>
          <w:sz w:val="24"/>
        </w:rPr>
        <w:t>Há identidade e reciprocidade de interesse das partes na realização, em</w:t>
      </w:r>
      <w:r>
        <w:rPr>
          <w:spacing w:val="1"/>
          <w:sz w:val="24"/>
        </w:rPr>
        <w:t> </w:t>
      </w:r>
      <w:r>
        <w:rPr>
          <w:sz w:val="24"/>
        </w:rPr>
        <w:t>mútua cooperação, da parceria prevista, considerando as diretrizes outorgadas pela</w:t>
      </w:r>
      <w:r>
        <w:rPr>
          <w:spacing w:val="-57"/>
          <w:sz w:val="24"/>
        </w:rPr>
        <w:t> </w:t>
      </w:r>
      <w:r>
        <w:rPr>
          <w:sz w:val="24"/>
        </w:rPr>
        <w:t>LDO, e também como parte da estratégia de desenvolvimento estadual, expressa</w:t>
      </w:r>
      <w:r>
        <w:rPr>
          <w:spacing w:val="1"/>
          <w:sz w:val="24"/>
        </w:rPr>
        <w:t> </w:t>
      </w:r>
      <w:r>
        <w:rPr>
          <w:sz w:val="24"/>
        </w:rPr>
        <w:t>no Plano de Desenvolvimento Estadual – </w:t>
      </w:r>
      <w:r>
        <w:rPr>
          <w:i/>
          <w:sz w:val="24"/>
        </w:rPr>
        <w:t>Desenvolver Sergipe, </w:t>
      </w:r>
      <w:r>
        <w:rPr>
          <w:sz w:val="24"/>
        </w:rPr>
        <w:t>cuja perspectiva é</w:t>
      </w:r>
      <w:r>
        <w:rPr>
          <w:spacing w:val="1"/>
          <w:sz w:val="24"/>
        </w:rPr>
        <w:t> </w:t>
      </w:r>
      <w:r>
        <w:rPr>
          <w:sz w:val="24"/>
        </w:rPr>
        <w:t>criar as condições para que “todos os habitantes estejam incluídos” e participando</w:t>
      </w:r>
      <w:r>
        <w:rPr>
          <w:spacing w:val="1"/>
          <w:sz w:val="24"/>
        </w:rPr>
        <w:t> </w:t>
      </w:r>
      <w:r>
        <w:rPr>
          <w:sz w:val="24"/>
        </w:rPr>
        <w:t>ativamente do processo de desenvolvimento, contribuindo para o aumento das</w:t>
      </w:r>
      <w:r>
        <w:rPr>
          <w:spacing w:val="1"/>
          <w:sz w:val="24"/>
        </w:rPr>
        <w:t> </w:t>
      </w:r>
      <w:r>
        <w:rPr>
          <w:sz w:val="24"/>
        </w:rPr>
        <w:t>riquezas do Estado, maior justiça social, uso sustentado dos recursos naturais,</w:t>
      </w:r>
      <w:r>
        <w:rPr>
          <w:spacing w:val="1"/>
          <w:sz w:val="24"/>
        </w:rPr>
        <w:t> </w:t>
      </w:r>
      <w:r>
        <w:rPr>
          <w:sz w:val="24"/>
        </w:rPr>
        <w:t>valorização da cultura sergipana e para o fortalecimento das instituições políticas</w:t>
      </w:r>
      <w:r>
        <w:rPr>
          <w:spacing w:val="1"/>
          <w:sz w:val="24"/>
        </w:rPr>
        <w:t> </w:t>
      </w:r>
      <w:r>
        <w:rPr>
          <w:sz w:val="24"/>
        </w:rPr>
        <w:t>democráticas.</w:t>
      </w:r>
      <w:r>
        <w:rPr>
          <w:spacing w:val="1"/>
          <w:sz w:val="24"/>
        </w:rPr>
        <w:t> </w:t>
      </w:r>
      <w:r>
        <w:rPr>
          <w:sz w:val="24"/>
        </w:rPr>
        <w:t>Notadamente,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sz w:val="24"/>
        </w:rPr>
        <w:t>proposto,</w:t>
      </w:r>
      <w:r>
        <w:rPr>
          <w:spacing w:val="1"/>
          <w:sz w:val="24"/>
        </w:rPr>
        <w:t> </w:t>
      </w:r>
      <w:r>
        <w:rPr>
          <w:sz w:val="24"/>
        </w:rPr>
        <w:t>adequadamente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parceria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proponente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61"/>
          <w:sz w:val="24"/>
        </w:rPr>
        <w:t> </w:t>
      </w:r>
      <w:r>
        <w:rPr>
          <w:sz w:val="24"/>
        </w:rPr>
        <w:t>Pública,</w:t>
      </w:r>
      <w:r>
        <w:rPr>
          <w:spacing w:val="61"/>
          <w:sz w:val="24"/>
        </w:rPr>
        <w:t> </w:t>
      </w:r>
      <w:r>
        <w:rPr>
          <w:sz w:val="24"/>
        </w:rPr>
        <w:t>caracteriza-se</w:t>
      </w:r>
      <w:r>
        <w:rPr>
          <w:spacing w:val="1"/>
          <w:sz w:val="24"/>
        </w:rPr>
        <w:t> </w:t>
      </w:r>
      <w:r>
        <w:rPr>
          <w:sz w:val="24"/>
        </w:rPr>
        <w:t>reciprocidade de interesse das partes na realização, em mútua cooperação, da</w:t>
      </w:r>
      <w:r>
        <w:rPr>
          <w:spacing w:val="1"/>
          <w:sz w:val="24"/>
        </w:rPr>
        <w:t> </w:t>
      </w:r>
      <w:r>
        <w:rPr>
          <w:sz w:val="24"/>
        </w:rPr>
        <w:t>parceria</w:t>
      </w:r>
      <w:r>
        <w:rPr>
          <w:spacing w:val="-3"/>
          <w:sz w:val="24"/>
        </w:rPr>
        <w:t> </w:t>
      </w:r>
      <w:r>
        <w:rPr>
          <w:sz w:val="24"/>
        </w:rPr>
        <w:t>prevista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Lei</w:t>
      </w:r>
      <w:r>
        <w:rPr>
          <w:spacing w:val="2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13.019/2014 alterada pela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2"/>
          <w:sz w:val="24"/>
        </w:rPr>
        <w:t> </w:t>
      </w:r>
      <w:r>
        <w:rPr>
          <w:sz w:val="24"/>
        </w:rPr>
        <w:t>13.204/2015.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1" w:after="0"/>
        <w:ind w:left="588" w:right="234" w:firstLine="0"/>
        <w:jc w:val="both"/>
        <w:rPr>
          <w:sz w:val="24"/>
        </w:rPr>
      </w:pPr>
      <w:r>
        <w:rPr>
          <w:sz w:val="24"/>
        </w:rPr>
        <w:t>Neste contexto, há viabilidade de sua execução, com estimativa de custos</w:t>
      </w:r>
      <w:r>
        <w:rPr>
          <w:spacing w:val="1"/>
          <w:sz w:val="24"/>
        </w:rPr>
        <w:t> </w:t>
      </w:r>
      <w:r>
        <w:rPr>
          <w:sz w:val="24"/>
        </w:rPr>
        <w:t>propostos compatíveis com os preços praticados no mercado. Analisando o Plano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Trabalho</w:t>
      </w:r>
      <w:r>
        <w:rPr>
          <w:spacing w:val="1"/>
          <w:sz w:val="24"/>
        </w:rPr>
        <w:t> </w:t>
      </w:r>
      <w:r>
        <w:rPr>
          <w:sz w:val="24"/>
        </w:rPr>
        <w:t>acostado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processo,</w:t>
      </w:r>
      <w:r>
        <w:rPr>
          <w:spacing w:val="1"/>
          <w:sz w:val="24"/>
        </w:rPr>
        <w:t> </w:t>
      </w:r>
      <w:r>
        <w:rPr>
          <w:sz w:val="24"/>
        </w:rPr>
        <w:t>registramos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prescrições</w:t>
      </w:r>
      <w:r>
        <w:rPr>
          <w:spacing w:val="18"/>
          <w:sz w:val="24"/>
        </w:rPr>
        <w:t> </w:t>
      </w: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artigos</w:t>
      </w:r>
      <w:r>
        <w:rPr>
          <w:spacing w:val="19"/>
          <w:sz w:val="24"/>
        </w:rPr>
        <w:t> </w:t>
      </w:r>
      <w:r>
        <w:rPr>
          <w:sz w:val="24"/>
        </w:rPr>
        <w:t>22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Lei</w:t>
      </w:r>
      <w:r>
        <w:rPr>
          <w:spacing w:val="20"/>
          <w:sz w:val="24"/>
        </w:rPr>
        <w:t> </w:t>
      </w:r>
      <w:r>
        <w:rPr>
          <w:sz w:val="24"/>
        </w:rPr>
        <w:t>13.019/2014,</w:t>
      </w:r>
      <w:r>
        <w:rPr>
          <w:spacing w:val="19"/>
          <w:sz w:val="24"/>
        </w:rPr>
        <w:t> </w:t>
      </w:r>
      <w:r>
        <w:rPr>
          <w:sz w:val="24"/>
        </w:rPr>
        <w:t>pelo</w:t>
      </w:r>
      <w:r>
        <w:rPr>
          <w:spacing w:val="18"/>
          <w:sz w:val="24"/>
        </w:rPr>
        <w:t> </w:t>
      </w:r>
      <w:r>
        <w:rPr>
          <w:sz w:val="24"/>
        </w:rPr>
        <w:t>que,</w:t>
      </w:r>
      <w:r>
        <w:rPr>
          <w:spacing w:val="21"/>
          <w:sz w:val="24"/>
        </w:rPr>
        <w:t> </w:t>
      </w:r>
      <w:r>
        <w:rPr>
          <w:sz w:val="24"/>
        </w:rPr>
        <w:t>atestamos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viabilidade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execução,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observado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parâmetros</w:t>
      </w:r>
      <w:r>
        <w:rPr>
          <w:spacing w:val="1"/>
          <w:sz w:val="24"/>
        </w:rPr>
        <w:t> </w:t>
      </w:r>
      <w:r>
        <w:rPr>
          <w:sz w:val="24"/>
        </w:rPr>
        <w:t>nele</w:t>
      </w:r>
      <w:r>
        <w:rPr>
          <w:spacing w:val="1"/>
          <w:sz w:val="24"/>
        </w:rPr>
        <w:t> </w:t>
      </w:r>
      <w:r>
        <w:rPr>
          <w:sz w:val="24"/>
        </w:rPr>
        <w:t>consignados.</w:t>
      </w:r>
      <w:r>
        <w:rPr>
          <w:spacing w:val="-57"/>
          <w:sz w:val="24"/>
        </w:rPr>
        <w:t> </w:t>
      </w:r>
      <w:r>
        <w:rPr>
          <w:sz w:val="24"/>
        </w:rPr>
        <w:t>Ressaltamos, contudo, que a implementação do plano de trabalho se dará com</w:t>
      </w:r>
      <w:r>
        <w:rPr>
          <w:spacing w:val="1"/>
          <w:sz w:val="24"/>
        </w:rPr>
        <w:t> </w:t>
      </w:r>
      <w:r>
        <w:rPr>
          <w:sz w:val="24"/>
        </w:rPr>
        <w:t>apoio desta Secretaria de Estado da Agricultura, Desenvolvimento Agrário e da</w:t>
      </w:r>
      <w:r>
        <w:rPr>
          <w:spacing w:val="1"/>
          <w:sz w:val="24"/>
        </w:rPr>
        <w:t> </w:t>
      </w:r>
      <w:r>
        <w:rPr>
          <w:sz w:val="24"/>
        </w:rPr>
        <w:t>Pesca, observando ainda que os recursos serão integralmente transferidos para a</w:t>
      </w:r>
      <w:r>
        <w:rPr>
          <w:spacing w:val="1"/>
          <w:sz w:val="24"/>
        </w:rPr>
        <w:t> </w:t>
      </w:r>
      <w:r>
        <w:rPr>
          <w:sz w:val="24"/>
        </w:rPr>
        <w:t>conta (remunerada) da Entidade, vinculada a esta parceria, aberta exclusivamente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esse</w:t>
      </w:r>
      <w:r>
        <w:rPr>
          <w:spacing w:val="-2"/>
          <w:sz w:val="24"/>
        </w:rPr>
        <w:t> </w:t>
      </w:r>
      <w:r>
        <w:rPr>
          <w:sz w:val="24"/>
        </w:rPr>
        <w:t>fim.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0" w:after="0"/>
        <w:ind w:left="588" w:right="233" w:firstLine="0"/>
        <w:jc w:val="both"/>
        <w:rPr>
          <w:sz w:val="24"/>
        </w:rPr>
      </w:pPr>
      <w:r>
        <w:rPr>
          <w:sz w:val="24"/>
        </w:rPr>
        <w:t>O cronograma de desembolso proposto está adequadamente satisfatório,</w:t>
      </w:r>
      <w:r>
        <w:rPr>
          <w:spacing w:val="1"/>
          <w:sz w:val="24"/>
        </w:rPr>
        <w:t> </w:t>
      </w:r>
      <w:r>
        <w:rPr>
          <w:sz w:val="24"/>
        </w:rPr>
        <w:t>demonstrando</w:t>
      </w:r>
      <w:r>
        <w:rPr>
          <w:spacing w:val="1"/>
          <w:sz w:val="24"/>
        </w:rPr>
        <w:t> </w:t>
      </w:r>
      <w:r>
        <w:rPr>
          <w:sz w:val="24"/>
        </w:rPr>
        <w:t>coerência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demandado,</w:t>
      </w:r>
      <w:r>
        <w:rPr>
          <w:spacing w:val="1"/>
          <w:sz w:val="24"/>
        </w:rPr>
        <w:t> </w:t>
      </w:r>
      <w:r>
        <w:rPr>
          <w:sz w:val="24"/>
        </w:rPr>
        <w:t>permitindo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efetiva</w:t>
      </w:r>
      <w:r>
        <w:rPr>
          <w:spacing w:val="1"/>
          <w:sz w:val="24"/>
        </w:rPr>
        <w:t> </w:t>
      </w:r>
      <w:r>
        <w:rPr>
          <w:sz w:val="24"/>
        </w:rPr>
        <w:t>fiscalização, desde que regularmente acompanhado em sua execução, mediante 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supervisão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financeira,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adequado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1"/>
          <w:sz w:val="24"/>
        </w:rPr>
        <w:t> </w:t>
      </w:r>
      <w:r>
        <w:rPr>
          <w:sz w:val="24"/>
        </w:rPr>
        <w:t>periódico,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análises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60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1"/>
          <w:sz w:val="24"/>
        </w:rPr>
        <w:t> </w:t>
      </w:r>
      <w:r>
        <w:rPr>
          <w:sz w:val="24"/>
        </w:rPr>
        <w:t>níveis de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estratégica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parceria.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0" w:after="0"/>
        <w:ind w:left="588" w:right="231" w:firstLine="0"/>
        <w:jc w:val="both"/>
        <w:rPr>
          <w:sz w:val="24"/>
        </w:rPr>
      </w:pPr>
      <w:r>
        <w:rPr>
          <w:sz w:val="24"/>
        </w:rPr>
        <w:t>A comissão de Monitoramento e Avaliação das parcerias, constituída na</w:t>
      </w:r>
      <w:r>
        <w:rPr>
          <w:spacing w:val="1"/>
          <w:sz w:val="24"/>
        </w:rPr>
        <w:t> </w:t>
      </w:r>
      <w:r>
        <w:rPr>
          <w:sz w:val="24"/>
        </w:rPr>
        <w:t>forma da Portaria nº 22/2022, publicada no DOE do dia 23/05/2022, destinada a</w:t>
      </w:r>
      <w:r>
        <w:rPr>
          <w:spacing w:val="1"/>
          <w:sz w:val="24"/>
        </w:rPr>
        <w:t> </w:t>
      </w:r>
      <w:r>
        <w:rPr>
          <w:sz w:val="24"/>
        </w:rPr>
        <w:t>monitorar e avaliar as parcerias celebradas com organizações da sociedade civil,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garantir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adequado</w:t>
      </w:r>
      <w:r>
        <w:rPr>
          <w:spacing w:val="1"/>
          <w:sz w:val="24"/>
        </w:rPr>
        <w:t> </w:t>
      </w:r>
      <w:r>
        <w:rPr>
          <w:sz w:val="24"/>
        </w:rPr>
        <w:t>gerenciamento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pretendidas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celebração da</w:t>
      </w:r>
      <w:r>
        <w:rPr>
          <w:spacing w:val="-1"/>
          <w:sz w:val="24"/>
        </w:rPr>
        <w:t> </w:t>
      </w:r>
      <w:r>
        <w:rPr>
          <w:sz w:val="24"/>
        </w:rPr>
        <w:t>parceria.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CONCLUSÃO: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276" w:lineRule="auto" w:before="0" w:after="0"/>
        <w:ind w:left="588" w:right="235" w:firstLine="0"/>
        <w:jc w:val="both"/>
        <w:rPr>
          <w:sz w:val="24"/>
        </w:rPr>
      </w:pP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exposto,</w:t>
      </w:r>
      <w:r>
        <w:rPr>
          <w:spacing w:val="1"/>
          <w:sz w:val="24"/>
        </w:rPr>
        <w:t> </w:t>
      </w:r>
      <w:r>
        <w:rPr>
          <w:sz w:val="24"/>
        </w:rPr>
        <w:t>considerando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carreados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processo,</w:t>
      </w:r>
      <w:r>
        <w:rPr>
          <w:spacing w:val="1"/>
          <w:sz w:val="24"/>
        </w:rPr>
        <w:t> </w:t>
      </w:r>
      <w:r>
        <w:rPr>
          <w:sz w:val="24"/>
        </w:rPr>
        <w:t>adequadamente instruídos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566" w:footer="858" w:top="2260" w:bottom="1040" w:left="1680" w:right="1460"/>
        </w:sectPr>
      </w:pPr>
    </w:p>
    <w:p>
      <w:pPr>
        <w:pStyle w:val="BodyText"/>
        <w:spacing w:line="276" w:lineRule="auto" w:before="115"/>
        <w:ind w:left="588" w:right="233"/>
        <w:jc w:val="both"/>
      </w:pPr>
      <w:r>
        <w:rPr/>
        <w:t>fiscal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proponente,</w:t>
      </w:r>
      <w:r>
        <w:rPr>
          <w:spacing w:val="1"/>
        </w:rPr>
        <w:t> </w:t>
      </w:r>
      <w:r>
        <w:rPr/>
        <w:t>prescritas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13.019/2014,</w:t>
      </w:r>
      <w:r>
        <w:rPr>
          <w:spacing w:val="1"/>
        </w:rPr>
        <w:t> </w:t>
      </w:r>
      <w:r>
        <w:rPr/>
        <w:t>outorgando</w:t>
      </w:r>
      <w:r>
        <w:rPr>
          <w:spacing w:val="1"/>
        </w:rPr>
        <w:t> </w:t>
      </w:r>
      <w:r>
        <w:rPr/>
        <w:t>declarações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prescrições</w:t>
      </w:r>
      <w:r>
        <w:rPr>
          <w:spacing w:val="1"/>
        </w:rPr>
        <w:t> </w:t>
      </w:r>
      <w:r>
        <w:rPr/>
        <w:t>legais,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disciplinada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concluímos/opinamos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parceria analisada, ante ao nexo demonstrado entre as atividades propostas no</w:t>
      </w:r>
      <w:r>
        <w:rPr>
          <w:spacing w:val="1"/>
        </w:rPr>
        <w:t> </w:t>
      </w:r>
      <w:r>
        <w:rPr/>
        <w:t>plano de trabalho e o objeto previsto na emenda parlamentar impositiva, atestando</w:t>
      </w:r>
      <w:r>
        <w:rPr>
          <w:spacing w:val="-57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parcerias</w:t>
      </w:r>
      <w:r>
        <w:rPr>
          <w:spacing w:val="1"/>
        </w:rPr>
        <w:t> </w:t>
      </w:r>
      <w:r>
        <w:rPr/>
        <w:t>estarão</w:t>
      </w:r>
      <w:r>
        <w:rPr>
          <w:spacing w:val="1"/>
        </w:rPr>
        <w:t> </w:t>
      </w:r>
      <w:r>
        <w:rPr/>
        <w:t>disponíveis/publicadas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Seagri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https://seagri.se.gov.br/transparencia/convenios-e-termos-de-parcerias/</w:t>
        </w:r>
        <w:r>
          <w:rPr/>
          <w:t>,</w:t>
        </w:r>
      </w:hyperlink>
      <w:r>
        <w:rPr>
          <w:spacing w:val="1"/>
        </w:rPr>
        <w:t> </w:t>
      </w:r>
      <w:r>
        <w:rPr/>
        <w:t>devendo</w:t>
      </w:r>
      <w:r>
        <w:rPr>
          <w:spacing w:val="-57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publicadas,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encerramento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parcerias.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562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3157294</wp:posOffset>
            </wp:positionH>
            <wp:positionV relativeFrom="paragraph">
              <wp:posOffset>205653</wp:posOffset>
            </wp:positionV>
            <wp:extent cx="1313650" cy="506729"/>
            <wp:effectExtent l="0" t="0" r="0" b="0"/>
            <wp:wrapTopAndBottom/>
            <wp:docPr id="3" name="image2.jpeg" descr="Vic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650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Aracaju, 14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junho</w:t>
      </w:r>
      <w:r>
        <w:rPr>
          <w:spacing w:val="-1"/>
        </w:rPr>
        <w:t> </w:t>
      </w:r>
      <w:r>
        <w:rPr/>
        <w:t>de 2022.</w:t>
      </w:r>
    </w:p>
    <w:p>
      <w:pPr>
        <w:pStyle w:val="BodyText"/>
        <w:spacing w:before="16"/>
        <w:ind w:left="2686" w:right="2409" w:firstLine="424"/>
        <w:rPr>
          <w:rFonts w:ascii="Calibri" w:hAnsi="Calibri"/>
        </w:rPr>
      </w:pPr>
      <w:r>
        <w:rPr>
          <w:rFonts w:ascii="Calibri" w:hAnsi="Calibri"/>
        </w:rPr>
        <w:t>José Vicente Aragão de Melo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Coordenador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Técnico/Pronese/Seagri</w:t>
      </w:r>
    </w:p>
    <w:p>
      <w:pPr>
        <w:pStyle w:val="BodyText"/>
        <w:spacing w:before="9"/>
        <w:rPr>
          <w:rFonts w:ascii="Calibri"/>
          <w:sz w:val="22"/>
        </w:rPr>
      </w:pPr>
      <w:r>
        <w:rPr/>
        <w:pict>
          <v:group style="position:absolute;margin-left:113.180008pt;margin-top:15.84313pt;width:402.95pt;height:308.6pt;mso-position-horizontal-relative:page;mso-position-vertical-relative:paragraph;z-index:-15728128;mso-wrap-distance-left:0;mso-wrap-distance-right:0" coordorigin="2264,317" coordsize="8059,6172">
            <v:shape style="position:absolute;left:4674;top:4769;width:3525;height:824" type="#_x0000_t75" stroked="false">
              <v:imagedata r:id="rId10" o:title=""/>
            </v:shape>
            <v:shape style="position:absolute;left:2268;top:321;width:8050;height:6162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716" w:right="1673" w:hanging="2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HOMOLOGAÇÃO/ DE PARECER TÉCNICO: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JUSTIFICATIVA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FORMAL/AUTORIZAÇÃO</w:t>
                    </w:r>
                  </w:p>
                  <w:p>
                    <w:pPr>
                      <w:spacing w:line="240" w:lineRule="auto" w:before="7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Estado da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Agricultura,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Desenvolvimento Agrário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 da Pesca</w:t>
                    </w:r>
                  </w:p>
                  <w:p>
                    <w:pPr>
                      <w:spacing w:line="276" w:lineRule="auto" w:before="36"/>
                      <w:ind w:left="103" w:right="9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- SEAGRI</w:t>
                    </w:r>
                    <w:r>
                      <w:rPr>
                        <w:sz w:val="24"/>
                      </w:rPr>
                      <w:t>, representado por seu titular o Secretário de Estado </w:t>
                    </w:r>
                    <w:r>
                      <w:rPr>
                        <w:b/>
                        <w:sz w:val="24"/>
                      </w:rPr>
                      <w:t>Zeca Ramos da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Silva</w:t>
                    </w:r>
                    <w:r>
                      <w:rPr>
                        <w:sz w:val="24"/>
                      </w:rPr>
                      <w:t>, RESOLVE homologar o parecer técnico/justificativa formal em epígrafe 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autorizar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formalização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processual,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submetimento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chancela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Procuradoria Geral do Estado de Sergipe, concluindo que a Entidade atendeu aos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preceitos legais, previstos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 Lei nº 13.019/2014, estando a Entidade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apta 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celebrar o TERMO DE COLABORAÇÃO com esta Secretaria, conforme Plano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Trabalho acostado, que ficará à disposição dos interessados para consulta no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Secretaria.</w:t>
                    </w:r>
                  </w:p>
                  <w:p>
                    <w:pPr>
                      <w:spacing w:line="240" w:lineRule="auto" w:before="9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50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Aracaju,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14 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junho de 2022.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8"/>
                      </w:rPr>
                    </w:pPr>
                  </w:p>
                  <w:p>
                    <w:pPr>
                      <w:spacing w:line="237" w:lineRule="auto" w:before="0"/>
                      <w:ind w:left="2239" w:right="2235" w:firstLine="708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Zeca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Ramos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 Silva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Secretária de Estado da Agricultura,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Desenvolvimento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Agrário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10" w:h="16840"/>
      <w:pgMar w:header="566" w:footer="858" w:top="2260" w:bottom="1080" w:left="16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80003pt;margin-top:805.559998pt;width:399.94pt;height:.47998pt;mso-position-horizontal-relative:page;mso-position-vertical-relative:page;z-index:-15818752" filled="true" fillcolor="#000000" stroked="false">
          <v:fill type="solid"/>
          <w10:wrap type="none"/>
        </v:rect>
      </w:pict>
    </w:r>
    <w:r>
      <w:rPr/>
      <w:pict>
        <v:shape style="position:absolute;margin-left:112.419998pt;margin-top:786.115417pt;width:370.7pt;height:30.95pt;mso-position-horizontal-relative:page;mso-position-vertical-relative:page;z-index:-15818240" type="#_x0000_t202" filled="false" stroked="false">
          <v:textbox inset="0,0,0,0">
            <w:txbxContent>
              <w:p>
                <w:pPr>
                  <w:spacing w:before="14"/>
                  <w:ind w:left="2893" w:right="18" w:hanging="231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End. Rua Vila Cristina, 1051 CEP 49020-220 Aracaju-Sergipe Fone: (79) 31794550 Fax: (79) 3179-4562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e-mail:</w:t>
                </w:r>
                <w:r>
                  <w:rPr>
                    <w:spacing w:val="-2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gabinete@seagri.se.gov.br</w:t>
                  </w:r>
                </w:hyperlink>
              </w:p>
              <w:p>
                <w:pPr>
                  <w:spacing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Homepage:</w:t>
                </w:r>
                <w:r>
                  <w:rPr>
                    <w:spacing w:val="-7"/>
                    <w:sz w:val="16"/>
                  </w:rPr>
                  <w:t> </w:t>
                </w:r>
                <w:hyperlink r:id="rId2">
                  <w:r>
                    <w:rPr>
                      <w:sz w:val="16"/>
                    </w:rPr>
                    <w:t>www.seagri.se.gov.br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3704590</wp:posOffset>
          </wp:positionH>
          <wp:positionV relativeFrom="page">
            <wp:posOffset>359409</wp:posOffset>
          </wp:positionV>
          <wp:extent cx="548639" cy="7899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9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5pt;margin-top:89.531281pt;width:324.6pt;height:24.65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21"/>
                  <w:ind w:left="11" w:right="8" w:firstLine="0"/>
                  <w:jc w:val="center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sz w:val="16"/>
                  </w:rPr>
                  <w:t>GOVERNO DE</w:t>
                </w:r>
                <w:r>
                  <w:rPr>
                    <w:rFonts w:ascii="Arial Black"/>
                    <w:spacing w:val="-1"/>
                    <w:sz w:val="16"/>
                  </w:rPr>
                  <w:t> </w:t>
                </w:r>
                <w:r>
                  <w:rPr>
                    <w:rFonts w:ascii="Arial Black"/>
                    <w:sz w:val="16"/>
                  </w:rPr>
                  <w:t>SERGIPE</w:t>
                </w:r>
              </w:p>
              <w:p>
                <w:pPr>
                  <w:spacing w:before="0"/>
                  <w:ind w:left="11" w:right="11" w:firstLine="0"/>
                  <w:jc w:val="center"/>
                  <w:rPr>
                    <w:rFonts w:ascii="Arial Black" w:hAnsi="Arial Black"/>
                    <w:sz w:val="16"/>
                  </w:rPr>
                </w:pPr>
                <w:r>
                  <w:rPr>
                    <w:rFonts w:ascii="Arial Black" w:hAnsi="Arial Black"/>
                    <w:sz w:val="16"/>
                  </w:rPr>
                  <w:t>Secretaria</w:t>
                </w:r>
                <w:r>
                  <w:rPr>
                    <w:rFonts w:ascii="Arial Black" w:hAnsi="Arial Black"/>
                    <w:spacing w:val="-2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de</w:t>
                </w:r>
                <w:r>
                  <w:rPr>
                    <w:rFonts w:ascii="Arial Black" w:hAnsi="Arial Black"/>
                    <w:spacing w:val="-2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Estado</w:t>
                </w:r>
                <w:r>
                  <w:rPr>
                    <w:rFonts w:ascii="Arial Black" w:hAnsi="Arial Black"/>
                    <w:spacing w:val="-5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da</w:t>
                </w:r>
                <w:r>
                  <w:rPr>
                    <w:rFonts w:ascii="Arial Black" w:hAnsi="Arial Black"/>
                    <w:spacing w:val="-2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Agricultura,</w:t>
                </w:r>
                <w:r>
                  <w:rPr>
                    <w:rFonts w:ascii="Arial Black" w:hAnsi="Arial Black"/>
                    <w:spacing w:val="-4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Desenvolvimento</w:t>
                </w:r>
                <w:r>
                  <w:rPr>
                    <w:rFonts w:ascii="Arial Black" w:hAnsi="Arial Black"/>
                    <w:spacing w:val="-1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Agrário</w:t>
                </w:r>
                <w:r>
                  <w:rPr>
                    <w:rFonts w:ascii="Arial Black" w:hAnsi="Arial Black"/>
                    <w:spacing w:val="-5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e</w:t>
                </w:r>
                <w:r>
                  <w:rPr>
                    <w:rFonts w:ascii="Arial Black" w:hAnsi="Arial Black"/>
                    <w:spacing w:val="-2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da</w:t>
                </w:r>
                <w:r>
                  <w:rPr>
                    <w:rFonts w:ascii="Arial Black" w:hAnsi="Arial Black"/>
                    <w:spacing w:val="-2"/>
                    <w:sz w:val="16"/>
                  </w:rPr>
                  <w:t> </w:t>
                </w:r>
                <w:r>
                  <w:rPr>
                    <w:rFonts w:ascii="Arial Black" w:hAnsi="Arial Black"/>
                    <w:sz w:val="16"/>
                  </w:rPr>
                  <w:t>Pesca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3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2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90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08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27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88" w:right="233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planalto.gov.br/ccivil_03/_Ato2015-2018/2015/Lei/L13204.htm#art2" TargetMode="External"/><Relationship Id="rId8" Type="http://schemas.openxmlformats.org/officeDocument/2006/relationships/hyperlink" Target="https://seagri.se.gov.br/transparencia/convenios-e-termos-de-parcerias/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seagri.se.gov.br" TargetMode="External"/><Relationship Id="rId2" Type="http://schemas.openxmlformats.org/officeDocument/2006/relationships/hyperlink" Target="http://www.seagri.se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Vicente Aragão de Melo</dc:creator>
  <dc:title>Ofício Conselho</dc:title>
  <dcterms:created xsi:type="dcterms:W3CDTF">2022-11-11T11:22:58Z</dcterms:created>
  <dcterms:modified xsi:type="dcterms:W3CDTF">2022-11-11T11:22:58Z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2022-11-11T00:00:00Z</vt:filetime>
  </property>
</Properties>
</file>