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5A458F">
        <w:rPr>
          <w:rFonts w:ascii="Arial Narrow" w:hAnsi="Arial Narrow"/>
          <w:b/>
          <w:szCs w:val="24"/>
        </w:rPr>
        <w:t>06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7D1516">
        <w:rPr>
          <w:rFonts w:ascii="Arial Narrow" w:hAnsi="Arial Narrow"/>
          <w:b/>
          <w:szCs w:val="24"/>
        </w:rPr>
        <w:t>292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092F74">
        <w:rPr>
          <w:rFonts w:ascii="Arial Narrow" w:hAnsi="Arial Narrow"/>
          <w:b/>
          <w:szCs w:val="24"/>
        </w:rPr>
        <w:t>2588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7A3A10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 xml:space="preserve">MINUTA DE </w:t>
      </w:r>
      <w:r w:rsidR="00E87EC6"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proofErr w:type="spellStart"/>
      <w:r w:rsidR="0043605E">
        <w:rPr>
          <w:rFonts w:ascii="Arial Narrow" w:hAnsi="Arial Narrow"/>
          <w:b/>
          <w:bCs/>
          <w:caps/>
          <w:szCs w:val="24"/>
        </w:rPr>
        <w:t>A</w:t>
      </w:r>
      <w:proofErr w:type="spellEnd"/>
      <w:r w:rsidR="0043605E">
        <w:rPr>
          <w:rFonts w:ascii="Arial Narrow" w:hAnsi="Arial Narrow"/>
          <w:b/>
          <w:bCs/>
          <w:caps/>
          <w:szCs w:val="24"/>
        </w:rPr>
        <w:t xml:space="preserve"> </w:t>
      </w:r>
      <w:r w:rsidR="0043605E" w:rsidRPr="009A19EE">
        <w:rPr>
          <w:rFonts w:ascii="Arial Narrow" w:hAnsi="Arial Narrow"/>
          <w:b/>
        </w:rPr>
        <w:t>COOPERATIVA DOS PRODUTORES RURAIS DO MUNICÍPIO DE ITABAIANINHA - COOPERINN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43605E" w:rsidRDefault="002D1D0F" w:rsidP="0043605E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proofErr w:type="gramStart"/>
      <w:r>
        <w:rPr>
          <w:rFonts w:ascii="Arial Narrow" w:hAnsi="Arial Narrow" w:cs="Arial Narrow"/>
        </w:rPr>
        <w:t>.,</w:t>
      </w:r>
      <w:proofErr w:type="gramEnd"/>
      <w:r>
        <w:rPr>
          <w:rFonts w:ascii="Arial Narrow" w:hAnsi="Arial Narrow" w:cs="Arial Narrow"/>
        </w:rPr>
        <w:t xml:space="preserve">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43605E" w:rsidRPr="009A19EE">
        <w:rPr>
          <w:rFonts w:ascii="Arial Narrow" w:hAnsi="Arial Narrow"/>
          <w:b/>
        </w:rPr>
        <w:t>COOPERATIVA DOS PRODUTORES RURAIS DO MUNICÍPIO DE ITABAIANINHA - COOPERINN</w:t>
      </w:r>
      <w:r w:rsidR="0043605E">
        <w:rPr>
          <w:rFonts w:ascii="Arial Narrow" w:hAnsi="Arial Narrow"/>
          <w:b/>
        </w:rPr>
        <w:t>,</w:t>
      </w:r>
      <w:r w:rsidR="0043605E">
        <w:rPr>
          <w:rFonts w:ascii="Arial Narrow" w:hAnsi="Arial Narrow"/>
          <w:szCs w:val="24"/>
        </w:rPr>
        <w:t xml:space="preserve"> CNPJ/MF nº 15.786.860/0001-70, localizada na Rua Estância, nº 205, Centro, no Município de Itabaianinha, CEP: 49.290-000, doravante denominado simplesmente </w:t>
      </w:r>
      <w:r w:rsidR="0043605E">
        <w:rPr>
          <w:rFonts w:ascii="Arial Narrow" w:hAnsi="Arial Narrow"/>
          <w:b/>
          <w:szCs w:val="24"/>
        </w:rPr>
        <w:t>ASSOCIAÇÃO/ENTIDADE</w:t>
      </w:r>
      <w:r w:rsidR="0043605E">
        <w:rPr>
          <w:rFonts w:ascii="Arial Narrow" w:hAnsi="Arial Narrow"/>
          <w:szCs w:val="24"/>
        </w:rPr>
        <w:t>, neste ato representada por:</w:t>
      </w:r>
    </w:p>
    <w:p w:rsidR="0043605E" w:rsidRDefault="0043605E" w:rsidP="0043605E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43605E" w:rsidRPr="001F7C75" w:rsidRDefault="0043605E" w:rsidP="0043605E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MARLENO SOUZA SANTOS</w:t>
      </w:r>
      <w:r w:rsidRPr="001F7C75">
        <w:rPr>
          <w:rFonts w:ascii="Arial Narrow" w:hAnsi="Arial Narrow"/>
          <w:b/>
          <w:szCs w:val="24"/>
        </w:rPr>
        <w:t xml:space="preserve">, CPF </w:t>
      </w:r>
      <w:r>
        <w:rPr>
          <w:rFonts w:ascii="Arial Narrow" w:hAnsi="Arial Narrow"/>
          <w:b/>
          <w:szCs w:val="24"/>
        </w:rPr>
        <w:t>025.370.065-50</w:t>
      </w:r>
      <w:r w:rsidRPr="001F7C75">
        <w:rPr>
          <w:rFonts w:ascii="Arial Narrow" w:hAnsi="Arial Narrow"/>
          <w:b/>
          <w:szCs w:val="24"/>
        </w:rPr>
        <w:t>;</w:t>
      </w:r>
    </w:p>
    <w:p w:rsidR="0043605E" w:rsidRDefault="0043605E" w:rsidP="0043605E">
      <w:pPr>
        <w:spacing w:line="276" w:lineRule="auto"/>
        <w:jc w:val="both"/>
        <w:rPr>
          <w:rFonts w:ascii="Arial Narrow" w:hAnsi="Arial Narrow"/>
          <w:b/>
          <w:szCs w:val="24"/>
        </w:rPr>
      </w:pPr>
      <w:r w:rsidRPr="001F7C75">
        <w:rPr>
          <w:rFonts w:ascii="Arial Narrow" w:hAnsi="Arial Narrow"/>
          <w:b/>
          <w:szCs w:val="24"/>
        </w:rPr>
        <w:t xml:space="preserve">TESOUREIRO: </w:t>
      </w:r>
      <w:r>
        <w:rPr>
          <w:rFonts w:ascii="Arial Narrow" w:hAnsi="Arial Narrow"/>
          <w:b/>
          <w:szCs w:val="24"/>
        </w:rPr>
        <w:t>CRISTIANO DA SILVA MARTINS</w:t>
      </w:r>
      <w:r w:rsidRPr="001F7C75">
        <w:rPr>
          <w:rFonts w:ascii="Arial Narrow" w:hAnsi="Arial Narrow"/>
          <w:b/>
          <w:szCs w:val="24"/>
        </w:rPr>
        <w:t xml:space="preserve">, CPF </w:t>
      </w:r>
      <w:r>
        <w:rPr>
          <w:rFonts w:ascii="Arial Narrow" w:hAnsi="Arial Narrow"/>
          <w:b/>
          <w:szCs w:val="24"/>
        </w:rPr>
        <w:t>574.671.965-04.</w:t>
      </w:r>
    </w:p>
    <w:p w:rsidR="0043605E" w:rsidRDefault="0043605E" w:rsidP="00EF6B6F">
      <w:pPr>
        <w:spacing w:line="276" w:lineRule="auto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092F74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092F74" w:rsidRDefault="00092F74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7805B0" w:rsidRPr="00CB7A49">
        <w:rPr>
          <w:rFonts w:ascii="Arial Narrow" w:hAnsi="Arial Narrow"/>
          <w:b/>
          <w:szCs w:val="24"/>
        </w:rPr>
        <w:t>AQUISIÇÃO</w:t>
      </w:r>
      <w:r w:rsidR="007D1516">
        <w:rPr>
          <w:rFonts w:ascii="Arial Narrow" w:hAnsi="Arial Narrow"/>
          <w:b/>
          <w:szCs w:val="24"/>
        </w:rPr>
        <w:t xml:space="preserve"> DE ADUBOS/MUDAS E LOCAÇÃO DE TRATOR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</w:t>
      </w:r>
      <w:r>
        <w:rPr>
          <w:rFonts w:ascii="Arial Narrow" w:hAnsi="Arial Narrow" w:cs="Arial Narrow"/>
          <w:szCs w:val="24"/>
        </w:rPr>
        <w:lastRenderedPageBreak/>
        <w:t xml:space="preserve">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7D1516">
        <w:rPr>
          <w:rFonts w:ascii="Arial Narrow" w:hAnsi="Arial Narrow"/>
          <w:b/>
          <w:szCs w:val="24"/>
        </w:rPr>
        <w:t>60</w:t>
      </w:r>
      <w:r w:rsidR="00C26A93">
        <w:rPr>
          <w:rFonts w:ascii="Arial Narrow" w:hAnsi="Arial Narrow"/>
          <w:b/>
          <w:szCs w:val="24"/>
        </w:rPr>
        <w:t>.000,00 (</w:t>
      </w:r>
      <w:r w:rsidR="003D1B2D">
        <w:rPr>
          <w:rFonts w:ascii="Arial Narrow" w:hAnsi="Arial Narrow"/>
          <w:b/>
          <w:szCs w:val="24"/>
        </w:rPr>
        <w:t>se</w:t>
      </w:r>
      <w:r w:rsidR="007D1516">
        <w:rPr>
          <w:rFonts w:ascii="Arial Narrow" w:hAnsi="Arial Narrow"/>
          <w:b/>
          <w:szCs w:val="24"/>
        </w:rPr>
        <w:t xml:space="preserve">ssenta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lastRenderedPageBreak/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7D1516">
        <w:rPr>
          <w:rFonts w:ascii="Arial Narrow" w:hAnsi="Arial Narrow"/>
          <w:szCs w:val="24"/>
        </w:rPr>
        <w:t>6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7D1516">
        <w:rPr>
          <w:rFonts w:ascii="Arial Narrow" w:hAnsi="Arial Narrow"/>
          <w:szCs w:val="24"/>
        </w:rPr>
        <w:t xml:space="preserve">sessenta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7D1516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7D1516">
              <w:rPr>
                <w:rFonts w:ascii="Arial Narrow" w:hAnsi="Arial Narrow" w:cs="Arial Narrow"/>
              </w:rPr>
              <w:t>0183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7D1516" w:rsidP="007D1516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</w:t>
      </w:r>
      <w:r w:rsidRPr="002B30E7">
        <w:rPr>
          <w:rFonts w:ascii="Arial Narrow" w:hAnsi="Arial Narrow"/>
          <w:szCs w:val="24"/>
        </w:rPr>
        <w:lastRenderedPageBreak/>
        <w:t>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>ou para aplicação no mercado financeiro e não por simples saque pela beneficiada, comprovando-se as destinações, aplicações e 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visando à legalidade da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lastRenderedPageBreak/>
        <w:t>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="00092F74">
        <w:rPr>
          <w:rFonts w:ascii="Arial Narrow" w:hAnsi="Arial Narrow"/>
          <w:szCs w:val="24"/>
        </w:rPr>
        <w:t>com terceiros, nos moldes da L</w:t>
      </w:r>
      <w:r w:rsidRPr="008A308A">
        <w:rPr>
          <w:rFonts w:ascii="Arial Narrow" w:hAnsi="Arial Narrow"/>
          <w:szCs w:val="24"/>
        </w:rPr>
        <w:t xml:space="preserve">ei </w:t>
      </w:r>
      <w:r w:rsidR="00092F74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lastRenderedPageBreak/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>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7D1516" w:rsidRDefault="007D1516" w:rsidP="007D1516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MARLENO SOUZA SANTOS</w:t>
      </w:r>
    </w:p>
    <w:p w:rsidR="00EF3307" w:rsidRDefault="00EF3307" w:rsidP="007D1516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7D1516" w:rsidRDefault="007D1516" w:rsidP="007D151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CRISTIANO DA SILVA MARTINS</w:t>
      </w:r>
    </w:p>
    <w:p w:rsidR="0093619E" w:rsidRDefault="002D1D0F" w:rsidP="007D151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D6" w:rsidRDefault="005B59D6" w:rsidP="0093619E">
      <w:r>
        <w:separator/>
      </w:r>
    </w:p>
  </w:endnote>
  <w:endnote w:type="continuationSeparator" w:id="0">
    <w:p w:rsidR="005B59D6" w:rsidRDefault="005B59D6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963B4B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963B4B" w:rsidRPr="00165943">
      <w:rPr>
        <w:rStyle w:val="Nmerodepgina"/>
        <w:rFonts w:cs="Times New Roman"/>
        <w:sz w:val="16"/>
        <w:szCs w:val="16"/>
      </w:rPr>
      <w:fldChar w:fldCharType="separate"/>
    </w:r>
    <w:r w:rsidR="005A458F">
      <w:rPr>
        <w:rStyle w:val="Nmerodepgina"/>
        <w:rFonts w:cs="Times New Roman"/>
        <w:noProof/>
        <w:sz w:val="16"/>
        <w:szCs w:val="16"/>
      </w:rPr>
      <w:t>1</w:t>
    </w:r>
    <w:r w:rsidR="00963B4B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D6" w:rsidRDefault="005B59D6" w:rsidP="0093619E">
      <w:r w:rsidRPr="0093619E">
        <w:rPr>
          <w:color w:val="000000"/>
        </w:rPr>
        <w:separator/>
      </w:r>
    </w:p>
  </w:footnote>
  <w:footnote w:type="continuationSeparator" w:id="0">
    <w:p w:rsidR="005B59D6" w:rsidRDefault="005B59D6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327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92F74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27D9"/>
    <w:rsid w:val="00234CB5"/>
    <w:rsid w:val="00237D0B"/>
    <w:rsid w:val="00242971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40CC"/>
    <w:rsid w:val="003A7FD7"/>
    <w:rsid w:val="003D1B2D"/>
    <w:rsid w:val="003D3BE9"/>
    <w:rsid w:val="003F61B4"/>
    <w:rsid w:val="004048FE"/>
    <w:rsid w:val="004225ED"/>
    <w:rsid w:val="00434001"/>
    <w:rsid w:val="0043605E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458F"/>
    <w:rsid w:val="005A6A7E"/>
    <w:rsid w:val="005B348D"/>
    <w:rsid w:val="005B59D6"/>
    <w:rsid w:val="005D2A85"/>
    <w:rsid w:val="005D5AF5"/>
    <w:rsid w:val="005E2171"/>
    <w:rsid w:val="005E4400"/>
    <w:rsid w:val="005F143D"/>
    <w:rsid w:val="0060742A"/>
    <w:rsid w:val="00615B3A"/>
    <w:rsid w:val="006303FC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D1516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50C7"/>
    <w:rsid w:val="008F65B7"/>
    <w:rsid w:val="00902D16"/>
    <w:rsid w:val="0093619E"/>
    <w:rsid w:val="00944B69"/>
    <w:rsid w:val="0094666E"/>
    <w:rsid w:val="00953BBC"/>
    <w:rsid w:val="009547C7"/>
    <w:rsid w:val="009608AB"/>
    <w:rsid w:val="00963B4B"/>
    <w:rsid w:val="00965A86"/>
    <w:rsid w:val="009942DE"/>
    <w:rsid w:val="009B2ECE"/>
    <w:rsid w:val="009B6C7C"/>
    <w:rsid w:val="009C1D79"/>
    <w:rsid w:val="009C20F4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049C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689E-F732-4CC3-8E89-1297D047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2792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20</cp:revision>
  <cp:lastPrinted>2024-05-10T18:57:00Z</cp:lastPrinted>
  <dcterms:created xsi:type="dcterms:W3CDTF">2023-07-21T14:39:00Z</dcterms:created>
  <dcterms:modified xsi:type="dcterms:W3CDTF">2024-07-17T14:36:00Z</dcterms:modified>
</cp:coreProperties>
</file>