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2"/>
        <w:gridCol w:w="6124"/>
      </w:tblGrid>
      <w:tr w:rsidR="00C77A81" w:rsidRPr="00F32555" w:rsidTr="00BD6225">
        <w:tc>
          <w:tcPr>
            <w:tcW w:w="2382" w:type="dxa"/>
          </w:tcPr>
          <w:p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6124" w:type="dxa"/>
          </w:tcPr>
          <w:p w:rsidR="00C77A81" w:rsidRPr="00BD6225" w:rsidRDefault="005F703C" w:rsidP="00553A13">
            <w:pPr>
              <w:rPr>
                <w:rFonts w:ascii="Arial" w:hAnsi="Arial" w:cs="Arial"/>
              </w:rPr>
            </w:pPr>
            <w:r w:rsidRPr="00BD6225">
              <w:rPr>
                <w:rStyle w:val="txtbold"/>
                <w:rFonts w:ascii="Arial" w:hAnsi="Arial" w:cs="Arial"/>
              </w:rPr>
              <w:t>286</w:t>
            </w:r>
            <w:r w:rsidR="00323D74" w:rsidRPr="00BD6225">
              <w:rPr>
                <w:rStyle w:val="txtbold"/>
                <w:rFonts w:ascii="Arial" w:hAnsi="Arial" w:cs="Arial"/>
              </w:rPr>
              <w:t>/202</w:t>
            </w:r>
            <w:r w:rsidR="00553A13" w:rsidRPr="00BD6225">
              <w:rPr>
                <w:rStyle w:val="txtbold"/>
                <w:rFonts w:ascii="Arial" w:hAnsi="Arial" w:cs="Arial"/>
              </w:rPr>
              <w:t>5</w:t>
            </w:r>
            <w:r w:rsidR="00323D74" w:rsidRPr="00BD6225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:rsidTr="00BD6225">
        <w:tc>
          <w:tcPr>
            <w:tcW w:w="2382" w:type="dxa"/>
          </w:tcPr>
          <w:p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6124" w:type="dxa"/>
          </w:tcPr>
          <w:p w:rsidR="007F34D0" w:rsidRPr="00BD6225" w:rsidRDefault="00323D74" w:rsidP="00F70B13">
            <w:pPr>
              <w:rPr>
                <w:rFonts w:ascii="Arial" w:hAnsi="Arial" w:cs="Arial"/>
              </w:rPr>
            </w:pPr>
            <w:r w:rsidRPr="00BD6225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BD6225">
              <w:rPr>
                <w:rStyle w:val="whitespacewrap"/>
                <w:rFonts w:ascii="Arial" w:hAnsi="Arial" w:cs="Arial"/>
              </w:rPr>
              <w:t xml:space="preserve">NÃO </w:t>
            </w:r>
            <w:r w:rsidRPr="00BD6225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F32555" w:rsidTr="00BD6225">
        <w:tc>
          <w:tcPr>
            <w:tcW w:w="2382" w:type="dxa"/>
          </w:tcPr>
          <w:p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6124" w:type="dxa"/>
          </w:tcPr>
          <w:p w:rsidR="008A09AE" w:rsidRPr="00BD6225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BD6225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:rsidTr="00BD6225">
        <w:tc>
          <w:tcPr>
            <w:tcW w:w="2382" w:type="dxa"/>
          </w:tcPr>
          <w:p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6124" w:type="dxa"/>
          </w:tcPr>
          <w:p w:rsidR="00144AAE" w:rsidRPr="00BD6225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BD6225">
              <w:rPr>
                <w:rStyle w:val="whitespacewrap"/>
                <w:rFonts w:ascii="Arial" w:hAnsi="Arial" w:cs="Arial"/>
              </w:rPr>
              <w:t>DEPUTAD</w:t>
            </w:r>
            <w:r w:rsidR="005F703C" w:rsidRPr="00BD6225">
              <w:rPr>
                <w:rStyle w:val="whitespacewrap"/>
                <w:rFonts w:ascii="Arial" w:hAnsi="Arial" w:cs="Arial"/>
              </w:rPr>
              <w:t>A ÁUREA RIBEIRO</w:t>
            </w:r>
          </w:p>
        </w:tc>
      </w:tr>
      <w:tr w:rsidR="008A0A3F" w:rsidRPr="00F32555" w:rsidTr="00BD6225">
        <w:tc>
          <w:tcPr>
            <w:tcW w:w="2382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6124" w:type="dxa"/>
          </w:tcPr>
          <w:p w:rsidR="008A0A3F" w:rsidRPr="00BD6225" w:rsidRDefault="005F703C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6225">
              <w:rPr>
                <w:rFonts w:ascii="Arial" w:hAnsi="Arial" w:cs="Arial"/>
              </w:rPr>
              <w:t>ASSOCIAÇÃO COMUNITÁRIA DE PRODUTORES DA MARIQUITA</w:t>
            </w:r>
          </w:p>
        </w:tc>
      </w:tr>
      <w:tr w:rsidR="008A0A3F" w:rsidRPr="00F32555" w:rsidTr="00BD6225">
        <w:tc>
          <w:tcPr>
            <w:tcW w:w="2382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6124" w:type="dxa"/>
          </w:tcPr>
          <w:p w:rsidR="008A0A3F" w:rsidRPr="00BD6225" w:rsidRDefault="00BD6225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BD6225">
              <w:rPr>
                <w:rFonts w:ascii="Arial" w:hAnsi="Arial" w:cs="Arial"/>
              </w:rPr>
              <w:t>16.456.493/0001-09</w:t>
            </w:r>
          </w:p>
        </w:tc>
      </w:tr>
      <w:tr w:rsidR="008A0A3F" w:rsidRPr="00F32555" w:rsidTr="00BD6225">
        <w:tc>
          <w:tcPr>
            <w:tcW w:w="2382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6124" w:type="dxa"/>
          </w:tcPr>
          <w:p w:rsidR="008A0A3F" w:rsidRPr="00BD6225" w:rsidRDefault="00BD6225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BD6225">
              <w:rPr>
                <w:rFonts w:ascii="Arial" w:hAnsi="Arial" w:cs="Arial"/>
              </w:rPr>
              <w:t>POVOADO MARIQUITA DE CIMA, S/N, ZONA RURAL</w:t>
            </w:r>
          </w:p>
        </w:tc>
      </w:tr>
      <w:tr w:rsidR="008A0A3F" w:rsidRPr="00F32555" w:rsidTr="00BD6225">
        <w:tc>
          <w:tcPr>
            <w:tcW w:w="2382" w:type="dxa"/>
          </w:tcPr>
          <w:p w:rsidR="008A0A3F" w:rsidRPr="00F32555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6124" w:type="dxa"/>
          </w:tcPr>
          <w:p w:rsidR="008A0A3F" w:rsidRPr="00BD6225" w:rsidRDefault="00BD6225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6225">
              <w:rPr>
                <w:rFonts w:ascii="Arial" w:hAnsi="Arial" w:cs="Arial"/>
              </w:rPr>
              <w:t>LAGARTO</w:t>
            </w:r>
          </w:p>
        </w:tc>
      </w:tr>
      <w:tr w:rsidR="00B527A6" w:rsidRPr="00F32555" w:rsidTr="00BD6225">
        <w:tc>
          <w:tcPr>
            <w:tcW w:w="2382" w:type="dxa"/>
          </w:tcPr>
          <w:p w:rsidR="00B527A6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6124" w:type="dxa"/>
            <w:shd w:val="clear" w:color="auto" w:fill="auto"/>
          </w:tcPr>
          <w:p w:rsidR="00B527A6" w:rsidRPr="00BD6225" w:rsidRDefault="007A7A61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BD6225">
              <w:rPr>
                <w:rFonts w:ascii="Arial" w:hAnsi="Arial" w:cs="Arial"/>
              </w:rPr>
              <w:t>APOIO FINANCEIRO PARA DESPESAS DE CUSTEIO/CAPACITAÇÃO E TREINAMENTO</w:t>
            </w:r>
          </w:p>
        </w:tc>
      </w:tr>
      <w:tr w:rsidR="00101C4D" w:rsidRPr="00F32555" w:rsidTr="00BD6225">
        <w:tc>
          <w:tcPr>
            <w:tcW w:w="2382" w:type="dxa"/>
          </w:tcPr>
          <w:p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6124" w:type="dxa"/>
            <w:shd w:val="clear" w:color="auto" w:fill="auto"/>
          </w:tcPr>
          <w:p w:rsidR="00677530" w:rsidRPr="00BD6225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BD6225">
              <w:rPr>
                <w:rFonts w:ascii="Arial" w:hAnsi="Arial" w:cs="Arial"/>
              </w:rPr>
              <w:t>PARECER JURÍDICO/PGE Nº</w:t>
            </w:r>
            <w:r w:rsidR="007A7A61" w:rsidRPr="00BD6225">
              <w:rPr>
                <w:rFonts w:ascii="Arial" w:hAnsi="Arial" w:cs="Arial"/>
              </w:rPr>
              <w:t>3915</w:t>
            </w:r>
            <w:r w:rsidR="00553A13" w:rsidRPr="00BD6225">
              <w:rPr>
                <w:rFonts w:ascii="Arial" w:hAnsi="Arial" w:cs="Arial"/>
              </w:rPr>
              <w:t>/2025</w:t>
            </w:r>
          </w:p>
        </w:tc>
      </w:tr>
      <w:tr w:rsidR="00790057" w:rsidRPr="00F32555" w:rsidTr="00BD6225">
        <w:tc>
          <w:tcPr>
            <w:tcW w:w="2382" w:type="dxa"/>
          </w:tcPr>
          <w:p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6124" w:type="dxa"/>
          </w:tcPr>
          <w:p w:rsidR="00424362" w:rsidRPr="00BD6225" w:rsidRDefault="007A7A61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D6225">
              <w:rPr>
                <w:rFonts w:ascii="Arial" w:hAnsi="Arial" w:cs="Arial"/>
              </w:rPr>
              <w:t>R$ 30.000,00 (trinta mil reais)</w:t>
            </w:r>
          </w:p>
        </w:tc>
      </w:tr>
    </w:tbl>
    <w:p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 xml:space="preserve">o mérito, a proposta analisada está em conformidade com a modalidade de parceria adotada, conforme prescrito em parecer jurídico </w:t>
      </w:r>
      <w:r w:rsidRPr="00F32555">
        <w:rPr>
          <w:rFonts w:ascii="Arial" w:eastAsia="Calibri" w:hAnsi="Arial" w:cs="Arial"/>
          <w:lang w:eastAsia="en-US"/>
        </w:rPr>
        <w:lastRenderedPageBreak/>
        <w:t>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>Conforme se depreende do Estatuto Social apensado, há previsão que, em caso de 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lastRenderedPageBreak/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  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247070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86B3D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5F703C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1CF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A7A61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1C2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3642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D6225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1273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2025-10-06T12:11:00Z</dcterms:created>
  <dcterms:modified xsi:type="dcterms:W3CDTF">2025-10-06T12:11:00Z</dcterms:modified>
</cp:coreProperties>
</file>